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C9" w:rsidRDefault="00453DD2" w:rsidP="008112CD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153339</wp:posOffset>
            </wp:positionV>
            <wp:extent cx="3524250" cy="2209800"/>
            <wp:effectExtent l="0" t="0" r="0" b="0"/>
            <wp:wrapNone/>
            <wp:docPr id="4" name="Picture 36" descr="https://encrypted-tbn3.google.com/images?q=tbn:ANd9GcSbIMrjmTDa2G7ogzioFgHqvHcCcm--9ok6PTTT6x_x432SLdGU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ncrypted-tbn3.google.com/images?q=tbn:ANd9GcSbIMrjmTDa2G7ogzioFgHqvHcCcm--9ok6PTTT6x_x432SLdGU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5D6EC9">
        <w:rPr>
          <w:rFonts w:asciiTheme="majorHAnsi" w:hAnsiTheme="majorHAnsi"/>
          <w:b/>
          <w:bCs/>
          <w:sz w:val="28"/>
          <w:szCs w:val="28"/>
        </w:rPr>
        <w:t xml:space="preserve">The </w:t>
      </w:r>
      <w:r w:rsidR="008112CD" w:rsidRPr="008112CD">
        <w:rPr>
          <w:rFonts w:asciiTheme="majorHAnsi" w:hAnsiTheme="majorHAnsi"/>
          <w:b/>
          <w:bCs/>
          <w:sz w:val="28"/>
          <w:szCs w:val="28"/>
        </w:rPr>
        <w:t>UMBC International Education Services (IES) Office</w:t>
      </w:r>
    </w:p>
    <w:p w:rsidR="008112CD" w:rsidRDefault="008112CD" w:rsidP="008112CD">
      <w:pPr>
        <w:jc w:val="center"/>
        <w:rPr>
          <w:rFonts w:ascii="News702 BT" w:hAnsi="News702 BT"/>
          <w:b/>
          <w:bCs/>
          <w:sz w:val="44"/>
        </w:rPr>
      </w:pPr>
      <w:r w:rsidRPr="008112CD">
        <w:rPr>
          <w:rFonts w:asciiTheme="majorHAnsi" w:hAnsiTheme="majorHAnsi"/>
          <w:b/>
          <w:bCs/>
          <w:sz w:val="28"/>
          <w:szCs w:val="28"/>
        </w:rPr>
        <w:br/>
        <w:t>WELCOMES ALL INTERNATIONAL STUDENTS JOINING UMBC</w:t>
      </w:r>
      <w:r w:rsidR="00453DD2">
        <w:rPr>
          <w:rFonts w:asciiTheme="majorHAnsi" w:hAnsiTheme="majorHAnsi"/>
          <w:b/>
          <w:bCs/>
          <w:sz w:val="28"/>
          <w:szCs w:val="28"/>
        </w:rPr>
        <w:t xml:space="preserve"> to</w:t>
      </w:r>
    </w:p>
    <w:p w:rsidR="008112CD" w:rsidRDefault="008112CD" w:rsidP="008112CD">
      <w:pPr>
        <w:pStyle w:val="Heading3"/>
        <w:rPr>
          <w:b w:val="0"/>
          <w:sz w:val="32"/>
          <w:szCs w:val="32"/>
        </w:rPr>
      </w:pPr>
    </w:p>
    <w:p w:rsidR="008112CD" w:rsidRPr="008112CD" w:rsidRDefault="008112CD" w:rsidP="008112CD">
      <w:pPr>
        <w:rPr>
          <w:lang w:eastAsia="en-US"/>
        </w:rPr>
      </w:pPr>
    </w:p>
    <w:p w:rsidR="008112CD" w:rsidRDefault="008112CD" w:rsidP="008112CD">
      <w:pPr>
        <w:jc w:val="center"/>
        <w:rPr>
          <w:rStyle w:val="Heading2Char"/>
          <w:rFonts w:eastAsia="Batang"/>
          <w:sz w:val="36"/>
          <w:szCs w:val="36"/>
        </w:rPr>
      </w:pPr>
    </w:p>
    <w:p w:rsidR="008112CD" w:rsidRDefault="008112CD" w:rsidP="008112CD">
      <w:pPr>
        <w:jc w:val="center"/>
        <w:rPr>
          <w:rStyle w:val="Heading2Char"/>
          <w:rFonts w:eastAsia="Batang"/>
          <w:sz w:val="36"/>
          <w:szCs w:val="36"/>
        </w:rPr>
      </w:pPr>
    </w:p>
    <w:p w:rsidR="008112CD" w:rsidRDefault="00FB6783" w:rsidP="008112CD">
      <w:pPr>
        <w:jc w:val="center"/>
        <w:rPr>
          <w:rStyle w:val="Heading2Char"/>
          <w:rFonts w:eastAsia="Batang"/>
          <w:sz w:val="36"/>
          <w:szCs w:val="36"/>
        </w:rPr>
      </w:pPr>
      <w:r>
        <w:rPr>
          <w:rFonts w:asciiTheme="majorHAnsi" w:hAnsiTheme="majorHAnsi"/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-10.1pt;margin-top:5pt;width:490.85pt;height:70.5pt;z-index:251660288" fillcolor="black [3213]">
            <v:shadow color="#868686"/>
            <v:textpath style="font-family:&quot;Arial Black&quot;;v-text-spacing:78650f;v-text-kern:t" trim="t" fitpath="t" xscale="f" string="New International Student Orientation&#10;"/>
          </v:shape>
        </w:pict>
      </w:r>
    </w:p>
    <w:p w:rsidR="00A9530C" w:rsidRDefault="00A9530C" w:rsidP="008112CD">
      <w:pPr>
        <w:jc w:val="center"/>
        <w:rPr>
          <w:rFonts w:ascii="News702 BT" w:hAnsi="News702 BT"/>
          <w:b/>
          <w:bCs/>
          <w:sz w:val="36"/>
        </w:rPr>
      </w:pPr>
    </w:p>
    <w:p w:rsidR="00453DD2" w:rsidRDefault="00453DD2" w:rsidP="008112CD">
      <w:pPr>
        <w:jc w:val="center"/>
        <w:rPr>
          <w:rFonts w:ascii="News702 BT" w:hAnsi="News702 BT"/>
          <w:b/>
          <w:bCs/>
          <w:sz w:val="36"/>
        </w:rPr>
      </w:pPr>
    </w:p>
    <w:p w:rsidR="00315D0C" w:rsidRDefault="00315D0C" w:rsidP="008112CD">
      <w:pPr>
        <w:jc w:val="center"/>
        <w:rPr>
          <w:rFonts w:asciiTheme="majorHAnsi" w:hAnsiTheme="majorHAnsi"/>
          <w:b/>
          <w:bCs/>
          <w:sz w:val="36"/>
        </w:rPr>
      </w:pPr>
    </w:p>
    <w:p w:rsidR="008112CD" w:rsidRPr="00453DD2" w:rsidRDefault="00AD6F64" w:rsidP="008112CD">
      <w:pPr>
        <w:jc w:val="center"/>
        <w:rPr>
          <w:rFonts w:asciiTheme="majorHAnsi" w:hAnsiTheme="majorHAnsi"/>
          <w:b/>
          <w:bCs/>
          <w:sz w:val="36"/>
        </w:rPr>
      </w:pPr>
      <w:r>
        <w:rPr>
          <w:rFonts w:asciiTheme="majorHAnsi" w:hAnsiTheme="majorHAnsi"/>
          <w:b/>
          <w:bCs/>
          <w:sz w:val="36"/>
        </w:rPr>
        <w:t>Tuesday, August 2</w:t>
      </w:r>
      <w:r w:rsidR="00C716BF">
        <w:rPr>
          <w:rFonts w:asciiTheme="majorHAnsi" w:hAnsiTheme="majorHAnsi"/>
          <w:b/>
          <w:bCs/>
          <w:sz w:val="36"/>
        </w:rPr>
        <w:t>6</w:t>
      </w:r>
      <w:r>
        <w:rPr>
          <w:rFonts w:asciiTheme="majorHAnsi" w:hAnsiTheme="majorHAnsi"/>
          <w:b/>
          <w:bCs/>
          <w:sz w:val="36"/>
        </w:rPr>
        <w:t>, 201</w:t>
      </w:r>
      <w:r w:rsidR="00C716BF">
        <w:rPr>
          <w:rFonts w:asciiTheme="majorHAnsi" w:hAnsiTheme="majorHAnsi"/>
          <w:b/>
          <w:bCs/>
          <w:sz w:val="36"/>
        </w:rPr>
        <w:t>4</w:t>
      </w:r>
    </w:p>
    <w:p w:rsidR="008112CD" w:rsidRPr="00453DD2" w:rsidRDefault="003351CC" w:rsidP="008112CD">
      <w:pPr>
        <w:jc w:val="center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9</w:t>
      </w:r>
      <w:r w:rsidR="008112CD" w:rsidRPr="00453DD2">
        <w:rPr>
          <w:rFonts w:asciiTheme="majorHAnsi" w:hAnsiTheme="majorHAnsi"/>
          <w:bCs/>
          <w:sz w:val="28"/>
          <w:szCs w:val="28"/>
        </w:rPr>
        <w:t>:</w:t>
      </w:r>
      <w:r w:rsidR="007F0896">
        <w:rPr>
          <w:rFonts w:asciiTheme="majorHAnsi" w:hAnsiTheme="majorHAnsi"/>
          <w:bCs/>
          <w:sz w:val="28"/>
          <w:szCs w:val="28"/>
        </w:rPr>
        <w:t>0</w:t>
      </w:r>
      <w:r w:rsidR="008112CD" w:rsidRPr="00453DD2">
        <w:rPr>
          <w:rFonts w:asciiTheme="majorHAnsi" w:hAnsiTheme="majorHAnsi"/>
          <w:bCs/>
          <w:sz w:val="28"/>
          <w:szCs w:val="28"/>
        </w:rPr>
        <w:t xml:space="preserve">0 AM – </w:t>
      </w:r>
      <w:r w:rsidR="00457980">
        <w:rPr>
          <w:rFonts w:asciiTheme="majorHAnsi" w:hAnsiTheme="majorHAnsi"/>
          <w:bCs/>
          <w:sz w:val="28"/>
          <w:szCs w:val="28"/>
        </w:rPr>
        <w:t>1</w:t>
      </w:r>
      <w:r w:rsidR="00C716BF">
        <w:rPr>
          <w:rFonts w:asciiTheme="majorHAnsi" w:hAnsiTheme="majorHAnsi"/>
          <w:bCs/>
          <w:sz w:val="28"/>
          <w:szCs w:val="28"/>
        </w:rPr>
        <w:t>:30pm</w:t>
      </w:r>
      <w:r w:rsidR="00C716BF">
        <w:rPr>
          <w:rFonts w:asciiTheme="majorHAnsi" w:hAnsiTheme="majorHAnsi"/>
          <w:bCs/>
          <w:sz w:val="28"/>
          <w:szCs w:val="28"/>
        </w:rPr>
        <w:tab/>
      </w:r>
      <w:r w:rsidR="00A63371">
        <w:rPr>
          <w:rFonts w:asciiTheme="majorHAnsi" w:hAnsiTheme="majorHAnsi"/>
          <w:bCs/>
          <w:sz w:val="28"/>
          <w:szCs w:val="28"/>
        </w:rPr>
        <w:br/>
      </w:r>
      <w:r w:rsidR="00D22F12">
        <w:rPr>
          <w:rFonts w:asciiTheme="majorHAnsi" w:hAnsiTheme="majorHAnsi"/>
          <w:bCs/>
          <w:sz w:val="28"/>
          <w:szCs w:val="28"/>
        </w:rPr>
        <w:t xml:space="preserve">Breakfast and Orientation: </w:t>
      </w:r>
      <w:r w:rsidR="00C716BF">
        <w:rPr>
          <w:rFonts w:asciiTheme="majorHAnsi" w:hAnsiTheme="majorHAnsi"/>
          <w:bCs/>
          <w:sz w:val="28"/>
          <w:szCs w:val="28"/>
        </w:rPr>
        <w:t>University Center Room 312 (UC312)</w:t>
      </w:r>
    </w:p>
    <w:p w:rsidR="008112CD" w:rsidRPr="00453DD2" w:rsidRDefault="00C716BF" w:rsidP="008112CD">
      <w:pPr>
        <w:jc w:val="center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Lunch: Engineering Atrium</w:t>
      </w:r>
    </w:p>
    <w:p w:rsidR="008112CD" w:rsidRPr="00453DD2" w:rsidRDefault="008112CD" w:rsidP="008112CD">
      <w:pPr>
        <w:jc w:val="center"/>
        <w:rPr>
          <w:rFonts w:asciiTheme="majorHAnsi" w:hAnsiTheme="majorHAnsi"/>
          <w:bCs/>
          <w:sz w:val="28"/>
          <w:szCs w:val="28"/>
        </w:rPr>
      </w:pPr>
    </w:p>
    <w:p w:rsidR="008112CD" w:rsidRPr="00453DD2" w:rsidRDefault="008112CD" w:rsidP="008112CD">
      <w:pPr>
        <w:jc w:val="center"/>
        <w:rPr>
          <w:rFonts w:asciiTheme="majorHAnsi" w:hAnsiTheme="majorHAnsi"/>
          <w:b/>
          <w:bCs/>
          <w:sz w:val="36"/>
        </w:rPr>
      </w:pPr>
      <w:r w:rsidRPr="00453DD2">
        <w:rPr>
          <w:rFonts w:asciiTheme="majorHAnsi" w:hAnsiTheme="majorHAnsi"/>
          <w:b/>
          <w:bCs/>
          <w:sz w:val="36"/>
        </w:rPr>
        <w:t>Important information to be covered includes:</w:t>
      </w:r>
      <w:r w:rsidRPr="00453DD2">
        <w:rPr>
          <w:rFonts w:asciiTheme="majorHAnsi" w:hAnsiTheme="majorHAnsi"/>
          <w:b/>
          <w:bCs/>
          <w:sz w:val="36"/>
        </w:rPr>
        <w:br/>
      </w:r>
    </w:p>
    <w:p w:rsidR="008112CD" w:rsidRPr="00453DD2" w:rsidRDefault="008112CD" w:rsidP="008112CD">
      <w:pPr>
        <w:numPr>
          <w:ilvl w:val="0"/>
          <w:numId w:val="1"/>
        </w:num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  <w:r w:rsidRPr="00453DD2">
        <w:rPr>
          <w:rFonts w:asciiTheme="majorHAnsi" w:hAnsiTheme="majorHAnsi"/>
          <w:b/>
          <w:bCs/>
          <w:sz w:val="28"/>
          <w:szCs w:val="28"/>
        </w:rPr>
        <w:t xml:space="preserve">F-1 student </w:t>
      </w:r>
      <w:r w:rsidR="00A63371">
        <w:rPr>
          <w:rFonts w:asciiTheme="majorHAnsi" w:hAnsiTheme="majorHAnsi"/>
          <w:b/>
          <w:bCs/>
          <w:sz w:val="28"/>
          <w:szCs w:val="28"/>
        </w:rPr>
        <w:t>Immigration</w:t>
      </w:r>
      <w:r w:rsidR="005D6EC9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A63371">
        <w:rPr>
          <w:rFonts w:asciiTheme="majorHAnsi" w:hAnsiTheme="majorHAnsi"/>
          <w:b/>
          <w:bCs/>
          <w:sz w:val="28"/>
          <w:szCs w:val="28"/>
        </w:rPr>
        <w:t>R</w:t>
      </w:r>
      <w:r w:rsidR="005D6EC9">
        <w:rPr>
          <w:rFonts w:asciiTheme="majorHAnsi" w:hAnsiTheme="majorHAnsi"/>
          <w:b/>
          <w:bCs/>
          <w:sz w:val="28"/>
          <w:szCs w:val="28"/>
        </w:rPr>
        <w:t>egulations</w:t>
      </w:r>
    </w:p>
    <w:p w:rsidR="008112CD" w:rsidRPr="00453DD2" w:rsidRDefault="005D6EC9" w:rsidP="008112CD">
      <w:pPr>
        <w:numPr>
          <w:ilvl w:val="0"/>
          <w:numId w:val="1"/>
        </w:num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F-1 status </w:t>
      </w:r>
      <w:r w:rsidR="008112CD" w:rsidRPr="00453DD2">
        <w:rPr>
          <w:rFonts w:asciiTheme="majorHAnsi" w:hAnsiTheme="majorHAnsi"/>
          <w:b/>
          <w:bCs/>
          <w:sz w:val="28"/>
          <w:szCs w:val="28"/>
        </w:rPr>
        <w:t>Employmen</w:t>
      </w:r>
      <w:r w:rsidR="00C716BF">
        <w:rPr>
          <w:rFonts w:asciiTheme="majorHAnsi" w:hAnsiTheme="majorHAnsi"/>
          <w:b/>
          <w:bCs/>
          <w:sz w:val="28"/>
          <w:szCs w:val="28"/>
        </w:rPr>
        <w:t>t O</w:t>
      </w:r>
      <w:r>
        <w:rPr>
          <w:rFonts w:asciiTheme="majorHAnsi" w:hAnsiTheme="majorHAnsi"/>
          <w:b/>
          <w:bCs/>
          <w:sz w:val="28"/>
          <w:szCs w:val="28"/>
        </w:rPr>
        <w:t xml:space="preserve">pportunities </w:t>
      </w:r>
    </w:p>
    <w:p w:rsidR="008112CD" w:rsidRPr="00453DD2" w:rsidRDefault="00C716BF" w:rsidP="008112CD">
      <w:pPr>
        <w:numPr>
          <w:ilvl w:val="0"/>
          <w:numId w:val="1"/>
        </w:num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Health care and Health Insurance R</w:t>
      </w:r>
      <w:r w:rsidR="008112CD" w:rsidRPr="00453DD2">
        <w:rPr>
          <w:rFonts w:asciiTheme="majorHAnsi" w:hAnsiTheme="majorHAnsi"/>
          <w:b/>
          <w:bCs/>
          <w:sz w:val="28"/>
          <w:szCs w:val="28"/>
        </w:rPr>
        <w:t>equirements</w:t>
      </w:r>
    </w:p>
    <w:p w:rsidR="008112CD" w:rsidRPr="00453DD2" w:rsidRDefault="00C716BF" w:rsidP="008112CD">
      <w:pPr>
        <w:numPr>
          <w:ilvl w:val="0"/>
          <w:numId w:val="1"/>
        </w:num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Academic R</w:t>
      </w:r>
      <w:r w:rsidR="008112CD" w:rsidRPr="00453DD2">
        <w:rPr>
          <w:rFonts w:asciiTheme="majorHAnsi" w:hAnsiTheme="majorHAnsi"/>
          <w:b/>
          <w:bCs/>
          <w:sz w:val="28"/>
          <w:szCs w:val="28"/>
        </w:rPr>
        <w:t>equirements</w:t>
      </w:r>
      <w:r w:rsidR="00315D0C">
        <w:rPr>
          <w:rFonts w:asciiTheme="majorHAnsi" w:hAnsiTheme="majorHAnsi"/>
          <w:b/>
          <w:bCs/>
          <w:sz w:val="28"/>
          <w:szCs w:val="28"/>
        </w:rPr>
        <w:t xml:space="preserve"> for F-1 students</w:t>
      </w:r>
    </w:p>
    <w:p w:rsidR="008112CD" w:rsidRPr="00453DD2" w:rsidRDefault="00C716BF" w:rsidP="008112CD">
      <w:pPr>
        <w:numPr>
          <w:ilvl w:val="0"/>
          <w:numId w:val="1"/>
        </w:num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Travel R</w:t>
      </w:r>
      <w:r w:rsidR="008112CD" w:rsidRPr="00453DD2">
        <w:rPr>
          <w:rFonts w:asciiTheme="majorHAnsi" w:hAnsiTheme="majorHAnsi"/>
          <w:b/>
          <w:bCs/>
          <w:sz w:val="28"/>
          <w:szCs w:val="28"/>
        </w:rPr>
        <w:t>equirements</w:t>
      </w:r>
    </w:p>
    <w:p w:rsidR="008112CD" w:rsidRPr="00453DD2" w:rsidRDefault="00D65BB0" w:rsidP="008112CD">
      <w:pPr>
        <w:numPr>
          <w:ilvl w:val="0"/>
          <w:numId w:val="1"/>
        </w:num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Intercultural Adjustment</w:t>
      </w:r>
    </w:p>
    <w:p w:rsidR="008112CD" w:rsidRPr="00453DD2" w:rsidRDefault="00C716BF" w:rsidP="008112CD">
      <w:pPr>
        <w:numPr>
          <w:ilvl w:val="0"/>
          <w:numId w:val="1"/>
        </w:num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Student Life and C</w:t>
      </w:r>
      <w:r w:rsidR="008112CD" w:rsidRPr="00453DD2">
        <w:rPr>
          <w:rFonts w:asciiTheme="majorHAnsi" w:hAnsiTheme="majorHAnsi"/>
          <w:b/>
          <w:bCs/>
          <w:sz w:val="28"/>
          <w:szCs w:val="28"/>
        </w:rPr>
        <w:t xml:space="preserve">ampus </w:t>
      </w:r>
      <w:r>
        <w:rPr>
          <w:rFonts w:asciiTheme="majorHAnsi" w:hAnsiTheme="majorHAnsi"/>
          <w:b/>
          <w:bCs/>
          <w:sz w:val="28"/>
          <w:szCs w:val="28"/>
        </w:rPr>
        <w:t>O</w:t>
      </w:r>
      <w:r w:rsidR="008112CD" w:rsidRPr="00453DD2">
        <w:rPr>
          <w:rFonts w:asciiTheme="majorHAnsi" w:hAnsiTheme="majorHAnsi"/>
          <w:b/>
          <w:bCs/>
          <w:sz w:val="28"/>
          <w:szCs w:val="28"/>
        </w:rPr>
        <w:t>pportunities</w:t>
      </w:r>
    </w:p>
    <w:p w:rsidR="008112CD" w:rsidRPr="00453DD2" w:rsidRDefault="00C716BF" w:rsidP="008112CD">
      <w:pPr>
        <w:numPr>
          <w:ilvl w:val="0"/>
          <w:numId w:val="1"/>
        </w:num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Campus S</w:t>
      </w:r>
      <w:r w:rsidR="008112CD" w:rsidRPr="00453DD2">
        <w:rPr>
          <w:rFonts w:asciiTheme="majorHAnsi" w:hAnsiTheme="majorHAnsi"/>
          <w:b/>
          <w:bCs/>
          <w:sz w:val="28"/>
          <w:szCs w:val="28"/>
        </w:rPr>
        <w:t xml:space="preserve">afety </w:t>
      </w:r>
      <w:r>
        <w:rPr>
          <w:rFonts w:asciiTheme="majorHAnsi" w:hAnsiTheme="majorHAnsi"/>
          <w:b/>
          <w:bCs/>
          <w:sz w:val="28"/>
          <w:szCs w:val="28"/>
        </w:rPr>
        <w:t>and S</w:t>
      </w:r>
      <w:r w:rsidR="008112CD" w:rsidRPr="00453DD2">
        <w:rPr>
          <w:rFonts w:asciiTheme="majorHAnsi" w:hAnsiTheme="majorHAnsi"/>
          <w:b/>
          <w:bCs/>
          <w:sz w:val="28"/>
          <w:szCs w:val="28"/>
        </w:rPr>
        <w:t>ecurity</w:t>
      </w:r>
    </w:p>
    <w:p w:rsidR="008112CD" w:rsidRPr="00453DD2" w:rsidRDefault="008112CD" w:rsidP="008112CD">
      <w:pPr>
        <w:tabs>
          <w:tab w:val="num" w:pos="4050"/>
        </w:tabs>
        <w:rPr>
          <w:rFonts w:asciiTheme="majorHAnsi" w:hAnsiTheme="majorHAnsi"/>
          <w:b/>
          <w:bCs/>
          <w:sz w:val="28"/>
          <w:szCs w:val="28"/>
        </w:rPr>
      </w:pPr>
    </w:p>
    <w:p w:rsidR="008112CD" w:rsidRPr="00453DD2" w:rsidRDefault="008112CD" w:rsidP="008112CD">
      <w:pPr>
        <w:jc w:val="center"/>
        <w:rPr>
          <w:rFonts w:asciiTheme="majorHAnsi" w:hAnsiTheme="majorHAnsi"/>
          <w:bCs/>
        </w:rPr>
      </w:pPr>
      <w:r w:rsidRPr="00453DD2">
        <w:rPr>
          <w:rFonts w:asciiTheme="majorHAnsi" w:hAnsiTheme="majorHAnsi"/>
          <w:bCs/>
        </w:rPr>
        <w:t>For more information contact:</w:t>
      </w:r>
    </w:p>
    <w:p w:rsidR="008112CD" w:rsidRPr="00453DD2" w:rsidRDefault="008112CD" w:rsidP="008112CD">
      <w:pPr>
        <w:pStyle w:val="Heading1"/>
        <w:jc w:val="center"/>
        <w:rPr>
          <w:rFonts w:asciiTheme="majorHAnsi" w:hAnsiTheme="majorHAnsi"/>
          <w:sz w:val="22"/>
        </w:rPr>
      </w:pPr>
      <w:r w:rsidRPr="00453DD2">
        <w:rPr>
          <w:rFonts w:asciiTheme="majorHAnsi" w:hAnsiTheme="majorHAnsi"/>
          <w:sz w:val="22"/>
        </w:rPr>
        <w:t xml:space="preserve">Office of International Education Services, </w:t>
      </w:r>
    </w:p>
    <w:p w:rsidR="008112CD" w:rsidRPr="00453DD2" w:rsidRDefault="008112CD" w:rsidP="008112CD">
      <w:pPr>
        <w:jc w:val="center"/>
        <w:rPr>
          <w:rFonts w:asciiTheme="majorHAnsi" w:hAnsiTheme="majorHAnsi"/>
          <w:bCs/>
          <w:sz w:val="22"/>
        </w:rPr>
      </w:pPr>
      <w:r w:rsidRPr="00453DD2">
        <w:rPr>
          <w:rFonts w:asciiTheme="majorHAnsi" w:hAnsiTheme="majorHAnsi"/>
          <w:bCs/>
          <w:sz w:val="22"/>
        </w:rPr>
        <w:t>Administration Building, Room 224</w:t>
      </w:r>
    </w:p>
    <w:p w:rsidR="008112CD" w:rsidRPr="00453DD2" w:rsidRDefault="008112CD" w:rsidP="008112CD">
      <w:pPr>
        <w:jc w:val="center"/>
        <w:rPr>
          <w:rFonts w:asciiTheme="majorHAnsi" w:hAnsiTheme="majorHAnsi"/>
          <w:bCs/>
          <w:sz w:val="22"/>
        </w:rPr>
      </w:pPr>
      <w:r w:rsidRPr="00453DD2">
        <w:rPr>
          <w:rFonts w:asciiTheme="majorHAnsi" w:hAnsiTheme="majorHAnsi"/>
          <w:bCs/>
          <w:sz w:val="22"/>
        </w:rPr>
        <w:t>410.455.2624</w:t>
      </w:r>
      <w:r w:rsidR="005D6EC9">
        <w:rPr>
          <w:rFonts w:asciiTheme="majorHAnsi" w:hAnsiTheme="majorHAnsi"/>
          <w:bCs/>
          <w:sz w:val="22"/>
        </w:rPr>
        <w:t xml:space="preserve">      </w:t>
      </w:r>
      <w:hyperlink r:id="rId7" w:history="1">
        <w:r w:rsidRPr="00453DD2">
          <w:rPr>
            <w:rStyle w:val="Hyperlink"/>
            <w:rFonts w:asciiTheme="majorHAnsi" w:hAnsiTheme="majorHAnsi"/>
            <w:bCs/>
            <w:sz w:val="22"/>
          </w:rPr>
          <w:t>ies@umbc.edu</w:t>
        </w:r>
      </w:hyperlink>
    </w:p>
    <w:p w:rsidR="008112CD" w:rsidRPr="00453DD2" w:rsidRDefault="008112CD" w:rsidP="008112CD">
      <w:pPr>
        <w:jc w:val="center"/>
        <w:rPr>
          <w:rFonts w:asciiTheme="majorHAnsi" w:hAnsiTheme="majorHAnsi"/>
          <w:b/>
          <w:bCs/>
          <w:sz w:val="22"/>
        </w:rPr>
      </w:pPr>
    </w:p>
    <w:p w:rsidR="008112CD" w:rsidRPr="00453DD2" w:rsidRDefault="008112CD" w:rsidP="008112CD">
      <w:pPr>
        <w:jc w:val="center"/>
        <w:rPr>
          <w:rFonts w:asciiTheme="majorHAnsi" w:hAnsiTheme="majorHAnsi"/>
          <w:b/>
          <w:bCs/>
          <w:sz w:val="22"/>
        </w:rPr>
      </w:pPr>
    </w:p>
    <w:p w:rsidR="008112CD" w:rsidRDefault="008112CD" w:rsidP="008112CD">
      <w:pPr>
        <w:jc w:val="center"/>
        <w:rPr>
          <w:rFonts w:asciiTheme="majorHAnsi" w:hAnsiTheme="majorHAnsi"/>
          <w:b/>
          <w:sz w:val="20"/>
          <w:szCs w:val="20"/>
        </w:rPr>
      </w:pPr>
      <w:r w:rsidRPr="00453DD2">
        <w:rPr>
          <w:rFonts w:asciiTheme="majorHAnsi" w:hAnsiTheme="majorHAnsi"/>
          <w:b/>
          <w:sz w:val="20"/>
          <w:szCs w:val="20"/>
        </w:rPr>
        <w:t>See the reverse side of this page for the orientation schedule.  All F-1 students in their first semester at UMBC (including students from UMBC’s ELI, and students transferring from another school</w:t>
      </w:r>
      <w:r w:rsidR="00D65BB0">
        <w:rPr>
          <w:rFonts w:asciiTheme="majorHAnsi" w:hAnsiTheme="majorHAnsi"/>
          <w:b/>
          <w:sz w:val="20"/>
          <w:szCs w:val="20"/>
        </w:rPr>
        <w:t xml:space="preserve"> in the US</w:t>
      </w:r>
      <w:r w:rsidRPr="00453DD2">
        <w:rPr>
          <w:rFonts w:asciiTheme="majorHAnsi" w:hAnsiTheme="majorHAnsi"/>
          <w:b/>
          <w:sz w:val="20"/>
          <w:szCs w:val="20"/>
        </w:rPr>
        <w:t>) are required to attend.  If you cannot attend, contact the IES Office to make other arrangements.</w:t>
      </w:r>
    </w:p>
    <w:p w:rsidR="00D65BB0" w:rsidRDefault="00D65BB0" w:rsidP="008112CD">
      <w:pPr>
        <w:jc w:val="center"/>
        <w:rPr>
          <w:rFonts w:asciiTheme="majorHAnsi" w:hAnsiTheme="majorHAnsi"/>
          <w:b/>
          <w:sz w:val="20"/>
          <w:szCs w:val="20"/>
        </w:rPr>
      </w:pPr>
    </w:p>
    <w:p w:rsidR="00337D56" w:rsidRDefault="00337D56" w:rsidP="008112CD">
      <w:pPr>
        <w:jc w:val="center"/>
        <w:rPr>
          <w:rFonts w:asciiTheme="majorHAnsi" w:hAnsiTheme="majorHAnsi"/>
          <w:b/>
          <w:sz w:val="20"/>
          <w:szCs w:val="20"/>
        </w:rPr>
      </w:pPr>
    </w:p>
    <w:p w:rsidR="00D65BB0" w:rsidRDefault="00D65BB0" w:rsidP="008112CD">
      <w:pPr>
        <w:jc w:val="center"/>
        <w:rPr>
          <w:rFonts w:asciiTheme="majorHAnsi" w:hAnsiTheme="majorHAnsi"/>
          <w:b/>
          <w:sz w:val="20"/>
          <w:szCs w:val="20"/>
        </w:rPr>
      </w:pPr>
    </w:p>
    <w:p w:rsidR="00302DA0" w:rsidRDefault="00A63371" w:rsidP="008112CD">
      <w:pPr>
        <w:jc w:val="center"/>
        <w:rPr>
          <w:rFonts w:asciiTheme="majorHAnsi" w:hAnsiTheme="majorHAnsi"/>
          <w:b/>
          <w:sz w:val="28"/>
          <w:szCs w:val="28"/>
        </w:rPr>
      </w:pPr>
      <w:r w:rsidRPr="00A63371">
        <w:rPr>
          <w:rFonts w:asciiTheme="majorHAnsi" w:hAnsiTheme="majorHAnsi"/>
          <w:b/>
          <w:sz w:val="28"/>
          <w:szCs w:val="28"/>
        </w:rPr>
        <w:lastRenderedPageBreak/>
        <w:t>UMBC International Orientation</w:t>
      </w:r>
      <w:r>
        <w:rPr>
          <w:rFonts w:asciiTheme="majorHAnsi" w:hAnsiTheme="majorHAnsi"/>
          <w:b/>
          <w:sz w:val="28"/>
          <w:szCs w:val="28"/>
        </w:rPr>
        <w:t xml:space="preserve"> Schedule</w:t>
      </w:r>
    </w:p>
    <w:p w:rsidR="00867DC5" w:rsidRDefault="00867DC5" w:rsidP="008112CD">
      <w:pPr>
        <w:jc w:val="center"/>
        <w:rPr>
          <w:rFonts w:asciiTheme="majorHAnsi" w:hAnsiTheme="majorHAnsi"/>
          <w:b/>
          <w:sz w:val="28"/>
          <w:szCs w:val="28"/>
        </w:rPr>
      </w:pPr>
    </w:p>
    <w:p w:rsidR="00867DC5" w:rsidRDefault="00867DC5" w:rsidP="008112CD">
      <w:pPr>
        <w:jc w:val="center"/>
        <w:rPr>
          <w:rFonts w:asciiTheme="majorHAnsi" w:hAnsiTheme="majorHAnsi"/>
          <w:b/>
          <w:sz w:val="28"/>
          <w:szCs w:val="28"/>
        </w:rPr>
      </w:pPr>
    </w:p>
    <w:p w:rsidR="00867DC5" w:rsidRPr="00A63371" w:rsidRDefault="00867DC5" w:rsidP="008112CD">
      <w:pPr>
        <w:jc w:val="center"/>
        <w:rPr>
          <w:rFonts w:asciiTheme="majorHAnsi" w:hAnsiTheme="majorHAnsi"/>
          <w:b/>
          <w:sz w:val="28"/>
          <w:szCs w:val="28"/>
        </w:rPr>
      </w:pPr>
    </w:p>
    <w:p w:rsidR="00A63371" w:rsidRDefault="00A63371" w:rsidP="008112CD">
      <w:pPr>
        <w:jc w:val="center"/>
        <w:rPr>
          <w:rFonts w:asciiTheme="majorHAnsi" w:hAnsiTheme="majorHAnsi"/>
          <w:b/>
          <w:sz w:val="20"/>
          <w:szCs w:val="20"/>
        </w:rPr>
      </w:pPr>
    </w:p>
    <w:p w:rsidR="00A63371" w:rsidRPr="00315D0C" w:rsidRDefault="00C716BF" w:rsidP="00A63371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</w:t>
      </w:r>
      <w:r w:rsidR="00A63371">
        <w:rPr>
          <w:rFonts w:asciiTheme="majorHAnsi" w:hAnsiTheme="majorHAnsi"/>
          <w:sz w:val="22"/>
          <w:szCs w:val="22"/>
        </w:rPr>
        <w:t>:00</w:t>
      </w:r>
      <w:r w:rsidR="00A63371" w:rsidRPr="00315D0C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9</w:t>
      </w:r>
      <w:r w:rsidR="00A63371" w:rsidRPr="00315D0C">
        <w:rPr>
          <w:rFonts w:asciiTheme="majorHAnsi" w:hAnsiTheme="majorHAnsi"/>
          <w:sz w:val="22"/>
          <w:szCs w:val="22"/>
        </w:rPr>
        <w:t>:</w:t>
      </w:r>
      <w:r w:rsidR="00A63371">
        <w:rPr>
          <w:rFonts w:asciiTheme="majorHAnsi" w:hAnsiTheme="majorHAnsi"/>
          <w:sz w:val="22"/>
          <w:szCs w:val="22"/>
        </w:rPr>
        <w:t>3</w:t>
      </w:r>
      <w:r w:rsidR="00A63371" w:rsidRPr="00315D0C">
        <w:rPr>
          <w:rFonts w:asciiTheme="majorHAnsi" w:hAnsiTheme="majorHAnsi"/>
          <w:sz w:val="22"/>
          <w:szCs w:val="22"/>
        </w:rPr>
        <w:t>0 am</w:t>
      </w:r>
      <w:r w:rsidR="00A63371" w:rsidRPr="00315D0C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</w:t>
      </w:r>
      <w:bookmarkStart w:id="0" w:name="_GoBack"/>
      <w:bookmarkEnd w:id="0"/>
      <w:r w:rsidR="00A63371" w:rsidRPr="00315D0C">
        <w:rPr>
          <w:rFonts w:asciiTheme="majorHAnsi" w:hAnsiTheme="majorHAnsi"/>
          <w:b/>
          <w:sz w:val="22"/>
          <w:szCs w:val="22"/>
        </w:rPr>
        <w:t xml:space="preserve">                 </w:t>
      </w:r>
      <w:r w:rsidR="00A63371" w:rsidRPr="00315D0C">
        <w:rPr>
          <w:rFonts w:asciiTheme="majorHAnsi" w:hAnsiTheme="majorHAnsi"/>
          <w:b/>
          <w:sz w:val="22"/>
          <w:szCs w:val="22"/>
        </w:rPr>
        <w:tab/>
      </w:r>
      <w:r w:rsidR="00A63371">
        <w:rPr>
          <w:rFonts w:asciiTheme="majorHAnsi" w:hAnsiTheme="majorHAnsi"/>
          <w:b/>
          <w:sz w:val="22"/>
          <w:szCs w:val="22"/>
        </w:rPr>
        <w:t xml:space="preserve">                        </w:t>
      </w:r>
      <w:r w:rsidR="00A63371" w:rsidRPr="00315D0C">
        <w:rPr>
          <w:rFonts w:asciiTheme="majorHAnsi" w:hAnsiTheme="majorHAnsi"/>
          <w:sz w:val="22"/>
          <w:szCs w:val="22"/>
        </w:rPr>
        <w:t>Student Breakfast</w:t>
      </w:r>
    </w:p>
    <w:p w:rsidR="00A63371" w:rsidRPr="00315D0C" w:rsidRDefault="00A63371" w:rsidP="00A63371">
      <w:pPr>
        <w:ind w:firstLine="720"/>
        <w:jc w:val="right"/>
        <w:rPr>
          <w:rFonts w:asciiTheme="majorHAnsi" w:hAnsiTheme="majorHAnsi"/>
          <w:b/>
          <w:i/>
          <w:sz w:val="22"/>
          <w:szCs w:val="22"/>
        </w:rPr>
      </w:pPr>
      <w:r w:rsidRPr="00315D0C">
        <w:rPr>
          <w:rFonts w:asciiTheme="majorHAnsi" w:hAnsiTheme="majorHAnsi"/>
          <w:sz w:val="22"/>
          <w:szCs w:val="22"/>
        </w:rPr>
        <w:t xml:space="preserve">   </w:t>
      </w:r>
      <w:r>
        <w:rPr>
          <w:rFonts w:asciiTheme="majorHAnsi" w:hAnsiTheme="majorHAnsi"/>
          <w:sz w:val="22"/>
          <w:szCs w:val="22"/>
        </w:rPr>
        <w:t xml:space="preserve">                </w:t>
      </w:r>
      <w:r w:rsidRPr="00315D0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i/>
          <w:sz w:val="22"/>
          <w:szCs w:val="22"/>
        </w:rPr>
        <w:t>(</w:t>
      </w:r>
      <w:r w:rsidR="003423B7">
        <w:rPr>
          <w:rFonts w:asciiTheme="majorHAnsi" w:hAnsiTheme="majorHAnsi"/>
          <w:b/>
          <w:i/>
          <w:sz w:val="22"/>
          <w:szCs w:val="22"/>
        </w:rPr>
        <w:t>UC312</w:t>
      </w:r>
      <w:r w:rsidRPr="006E2E92">
        <w:rPr>
          <w:rFonts w:asciiTheme="majorHAnsi" w:hAnsiTheme="majorHAnsi"/>
          <w:b/>
          <w:i/>
          <w:sz w:val="22"/>
          <w:szCs w:val="22"/>
        </w:rPr>
        <w:t>)</w:t>
      </w:r>
      <w:r w:rsidRPr="00315D0C">
        <w:rPr>
          <w:rFonts w:asciiTheme="majorHAnsi" w:hAnsiTheme="majorHAnsi"/>
          <w:b/>
          <w:i/>
          <w:sz w:val="22"/>
          <w:szCs w:val="22"/>
        </w:rPr>
        <w:t xml:space="preserve">    </w:t>
      </w:r>
    </w:p>
    <w:p w:rsidR="00A63371" w:rsidRPr="00315D0C" w:rsidRDefault="00A63371" w:rsidP="00A63371">
      <w:pPr>
        <w:rPr>
          <w:rFonts w:asciiTheme="majorHAnsi" w:hAnsiTheme="majorHAnsi"/>
          <w:b/>
          <w:sz w:val="22"/>
          <w:szCs w:val="22"/>
        </w:rPr>
      </w:pPr>
    </w:p>
    <w:p w:rsidR="00A63371" w:rsidRPr="0039080E" w:rsidRDefault="005D41E7" w:rsidP="00A63371">
      <w:pPr>
        <w:ind w:firstLine="72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</w:t>
      </w:r>
      <w:r w:rsidR="00A63371">
        <w:rPr>
          <w:rFonts w:asciiTheme="majorHAnsi" w:hAnsiTheme="majorHAnsi"/>
          <w:sz w:val="22"/>
          <w:szCs w:val="22"/>
        </w:rPr>
        <w:t>:30</w:t>
      </w:r>
      <w:r w:rsidR="00A63371" w:rsidRPr="00315D0C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9</w:t>
      </w:r>
      <w:r w:rsidR="00A63371">
        <w:rPr>
          <w:rFonts w:asciiTheme="majorHAnsi" w:hAnsiTheme="majorHAnsi"/>
          <w:sz w:val="22"/>
          <w:szCs w:val="22"/>
        </w:rPr>
        <w:t>:45</w:t>
      </w:r>
      <w:r w:rsidR="0039080E">
        <w:rPr>
          <w:rFonts w:asciiTheme="majorHAnsi" w:hAnsiTheme="majorHAnsi"/>
          <w:sz w:val="22"/>
          <w:szCs w:val="22"/>
        </w:rPr>
        <w:t xml:space="preserve"> am</w:t>
      </w:r>
      <w:r w:rsidR="0039080E">
        <w:rPr>
          <w:rFonts w:asciiTheme="majorHAnsi" w:hAnsiTheme="majorHAnsi"/>
          <w:sz w:val="22"/>
          <w:szCs w:val="22"/>
        </w:rPr>
        <w:tab/>
      </w:r>
      <w:r w:rsidR="0039080E">
        <w:rPr>
          <w:rFonts w:asciiTheme="majorHAnsi" w:hAnsiTheme="majorHAnsi"/>
          <w:sz w:val="22"/>
          <w:szCs w:val="22"/>
        </w:rPr>
        <w:tab/>
      </w:r>
      <w:r w:rsidR="0039080E">
        <w:rPr>
          <w:rFonts w:asciiTheme="majorHAnsi" w:hAnsiTheme="majorHAnsi"/>
          <w:sz w:val="22"/>
          <w:szCs w:val="22"/>
        </w:rPr>
        <w:tab/>
      </w:r>
      <w:r w:rsidR="0039080E">
        <w:rPr>
          <w:rFonts w:asciiTheme="majorHAnsi" w:hAnsiTheme="majorHAnsi"/>
          <w:sz w:val="22"/>
          <w:szCs w:val="22"/>
        </w:rPr>
        <w:tab/>
        <w:t xml:space="preserve">                  </w:t>
      </w:r>
      <w:r w:rsidR="0039080E">
        <w:rPr>
          <w:rFonts w:asciiTheme="majorHAnsi" w:hAnsiTheme="majorHAnsi"/>
          <w:sz w:val="22"/>
          <w:szCs w:val="22"/>
        </w:rPr>
        <w:tab/>
        <w:t xml:space="preserve">     </w:t>
      </w:r>
      <w:r w:rsidR="00FB6783">
        <w:rPr>
          <w:rFonts w:asciiTheme="majorHAnsi" w:hAnsiTheme="majorHAnsi"/>
          <w:sz w:val="22"/>
          <w:szCs w:val="22"/>
        </w:rPr>
        <w:t xml:space="preserve"> </w:t>
      </w:r>
      <w:r w:rsidR="00A63371" w:rsidRPr="00315D0C">
        <w:rPr>
          <w:rFonts w:asciiTheme="majorHAnsi" w:hAnsiTheme="majorHAnsi"/>
          <w:sz w:val="22"/>
          <w:szCs w:val="22"/>
        </w:rPr>
        <w:t>Welcome &amp; Introductions</w:t>
      </w:r>
      <w:r w:rsidR="0039080E">
        <w:rPr>
          <w:rFonts w:asciiTheme="majorHAnsi" w:hAnsiTheme="majorHAnsi"/>
          <w:sz w:val="22"/>
          <w:szCs w:val="22"/>
        </w:rPr>
        <w:t xml:space="preserve"> </w:t>
      </w:r>
      <w:r w:rsidR="0039080E" w:rsidRPr="0039080E">
        <w:rPr>
          <w:rFonts w:asciiTheme="majorHAnsi" w:hAnsiTheme="majorHAnsi"/>
          <w:b/>
          <w:sz w:val="22"/>
          <w:szCs w:val="22"/>
        </w:rPr>
        <w:t>(UC 312)</w:t>
      </w:r>
    </w:p>
    <w:p w:rsidR="00A63371" w:rsidRPr="00315D0C" w:rsidRDefault="00A63371" w:rsidP="00A63371">
      <w:pPr>
        <w:ind w:firstLine="720"/>
        <w:jc w:val="center"/>
        <w:rPr>
          <w:rFonts w:asciiTheme="majorHAnsi" w:hAnsiTheme="majorHAnsi"/>
          <w:i/>
          <w:sz w:val="22"/>
          <w:szCs w:val="22"/>
        </w:rPr>
      </w:pPr>
      <w:r w:rsidRPr="00315D0C">
        <w:rPr>
          <w:rFonts w:asciiTheme="majorHAnsi" w:hAnsiTheme="majorHAnsi"/>
          <w:i/>
          <w:sz w:val="22"/>
          <w:szCs w:val="22"/>
        </w:rPr>
        <w:t xml:space="preserve">     </w:t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  <w:t xml:space="preserve"> </w:t>
      </w:r>
      <w:r w:rsidRPr="00315D0C">
        <w:rPr>
          <w:rFonts w:asciiTheme="majorHAnsi" w:hAnsiTheme="majorHAnsi"/>
          <w:i/>
          <w:sz w:val="22"/>
          <w:szCs w:val="22"/>
        </w:rPr>
        <w:t xml:space="preserve">Dr. Arlene </w:t>
      </w:r>
      <w:proofErr w:type="spellStart"/>
      <w:r w:rsidRPr="00315D0C">
        <w:rPr>
          <w:rFonts w:asciiTheme="majorHAnsi" w:hAnsiTheme="majorHAnsi"/>
          <w:i/>
          <w:sz w:val="22"/>
          <w:szCs w:val="22"/>
        </w:rPr>
        <w:t>Wergin</w:t>
      </w:r>
      <w:proofErr w:type="spellEnd"/>
      <w:r w:rsidRPr="00315D0C">
        <w:rPr>
          <w:rFonts w:asciiTheme="majorHAnsi" w:hAnsiTheme="majorHAnsi"/>
          <w:i/>
          <w:sz w:val="22"/>
          <w:szCs w:val="22"/>
        </w:rPr>
        <w:t xml:space="preserve">, Director of UMBC International Education Services    </w:t>
      </w:r>
    </w:p>
    <w:p w:rsidR="00DB2E0C" w:rsidRDefault="00A63371" w:rsidP="00A63371">
      <w:pPr>
        <w:ind w:left="4320"/>
        <w:jc w:val="center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         </w:t>
      </w:r>
      <w:r w:rsidRPr="00315D0C">
        <w:rPr>
          <w:rFonts w:asciiTheme="majorHAnsi" w:hAnsiTheme="majorHAnsi"/>
          <w:i/>
          <w:sz w:val="22"/>
          <w:szCs w:val="22"/>
        </w:rPr>
        <w:t>Dr. Tony Moreira, Vice Provost of Academic Affairs</w:t>
      </w:r>
    </w:p>
    <w:p w:rsidR="00A63371" w:rsidRPr="00315D0C" w:rsidRDefault="0039080E" w:rsidP="00A63371">
      <w:pPr>
        <w:ind w:left="4320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       </w:t>
      </w:r>
      <w:r w:rsidR="00DB2E0C">
        <w:rPr>
          <w:rFonts w:asciiTheme="majorHAnsi" w:hAnsiTheme="majorHAnsi"/>
          <w:i/>
          <w:sz w:val="22"/>
          <w:szCs w:val="22"/>
        </w:rPr>
        <w:t>Dr. Nancy Young, Vice President for Student Affairs</w:t>
      </w:r>
      <w:r w:rsidR="00A63371" w:rsidRPr="00315D0C">
        <w:rPr>
          <w:rFonts w:asciiTheme="majorHAnsi" w:hAnsiTheme="majorHAnsi"/>
          <w:sz w:val="22"/>
          <w:szCs w:val="22"/>
        </w:rPr>
        <w:br/>
      </w:r>
      <w:r w:rsidR="00A63371" w:rsidRPr="00315D0C">
        <w:rPr>
          <w:rFonts w:asciiTheme="majorHAnsi" w:hAnsiTheme="majorHAnsi"/>
          <w:sz w:val="22"/>
          <w:szCs w:val="22"/>
        </w:rPr>
        <w:tab/>
        <w:t xml:space="preserve">                          </w:t>
      </w:r>
      <w:r w:rsidR="00A63371" w:rsidRPr="00315D0C">
        <w:rPr>
          <w:rFonts w:asciiTheme="majorHAnsi" w:hAnsiTheme="majorHAnsi"/>
          <w:sz w:val="22"/>
          <w:szCs w:val="22"/>
        </w:rPr>
        <w:tab/>
      </w:r>
      <w:r w:rsidR="00A63371" w:rsidRPr="00315D0C">
        <w:rPr>
          <w:rFonts w:asciiTheme="majorHAnsi" w:hAnsiTheme="majorHAnsi"/>
          <w:sz w:val="22"/>
          <w:szCs w:val="22"/>
        </w:rPr>
        <w:tab/>
      </w:r>
      <w:r w:rsidR="00A63371" w:rsidRPr="00315D0C">
        <w:rPr>
          <w:rFonts w:asciiTheme="majorHAnsi" w:hAnsiTheme="majorHAnsi"/>
          <w:sz w:val="22"/>
          <w:szCs w:val="22"/>
        </w:rPr>
        <w:tab/>
      </w:r>
      <w:r w:rsidR="00A63371" w:rsidRPr="00315D0C">
        <w:rPr>
          <w:rFonts w:asciiTheme="majorHAnsi" w:hAnsiTheme="majorHAnsi"/>
          <w:sz w:val="22"/>
          <w:szCs w:val="22"/>
        </w:rPr>
        <w:tab/>
      </w:r>
      <w:r w:rsidR="00A63371" w:rsidRPr="00315D0C">
        <w:rPr>
          <w:rFonts w:asciiTheme="majorHAnsi" w:hAnsiTheme="majorHAnsi"/>
          <w:sz w:val="22"/>
          <w:szCs w:val="22"/>
        </w:rPr>
        <w:tab/>
        <w:t xml:space="preserve">                               </w:t>
      </w:r>
    </w:p>
    <w:p w:rsidR="00A63371" w:rsidRPr="00315D0C" w:rsidRDefault="005D41E7" w:rsidP="005D41E7">
      <w:pPr>
        <w:ind w:firstLine="72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9:45 – 11:00</w:t>
      </w:r>
      <w:r w:rsidR="007F6E9E">
        <w:rPr>
          <w:rFonts w:asciiTheme="majorHAnsi" w:hAnsiTheme="majorHAnsi"/>
          <w:sz w:val="22"/>
          <w:szCs w:val="22"/>
        </w:rPr>
        <w:t xml:space="preserve"> am        </w:t>
      </w:r>
      <w:r>
        <w:rPr>
          <w:rFonts w:asciiTheme="majorHAnsi" w:hAnsiTheme="majorHAnsi"/>
          <w:b/>
          <w:sz w:val="22"/>
          <w:szCs w:val="22"/>
        </w:rPr>
        <w:t>F</w:t>
      </w:r>
      <w:r w:rsidRPr="00D72A89">
        <w:rPr>
          <w:rFonts w:asciiTheme="majorHAnsi" w:hAnsiTheme="majorHAnsi"/>
          <w:b/>
          <w:sz w:val="22"/>
          <w:szCs w:val="22"/>
        </w:rPr>
        <w:t>-1 Visa Regulations</w:t>
      </w:r>
      <w:r w:rsidR="007F6E9E">
        <w:rPr>
          <w:rFonts w:asciiTheme="majorHAnsi" w:hAnsiTheme="majorHAnsi"/>
          <w:b/>
          <w:sz w:val="22"/>
          <w:szCs w:val="22"/>
        </w:rPr>
        <w:t xml:space="preserve"> and Maintaining your Status at U</w:t>
      </w:r>
      <w:r w:rsidRPr="00D72A89">
        <w:rPr>
          <w:rFonts w:asciiTheme="majorHAnsi" w:hAnsiTheme="majorHAnsi"/>
          <w:b/>
          <w:sz w:val="22"/>
          <w:szCs w:val="22"/>
        </w:rPr>
        <w:t>MBC</w:t>
      </w:r>
      <w:r w:rsidR="00FB6783">
        <w:rPr>
          <w:rFonts w:asciiTheme="majorHAnsi" w:hAnsiTheme="majorHAnsi"/>
          <w:b/>
          <w:sz w:val="22"/>
          <w:szCs w:val="22"/>
        </w:rPr>
        <w:t xml:space="preserve"> </w:t>
      </w:r>
      <w:r w:rsidR="007F6E9E">
        <w:rPr>
          <w:rFonts w:asciiTheme="majorHAnsi" w:hAnsiTheme="majorHAnsi"/>
          <w:b/>
          <w:sz w:val="22"/>
          <w:szCs w:val="22"/>
        </w:rPr>
        <w:t>(UC312)</w:t>
      </w:r>
      <w:r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</w:t>
      </w:r>
      <w:r>
        <w:rPr>
          <w:rFonts w:asciiTheme="majorHAnsi" w:hAnsiTheme="majorHAnsi"/>
          <w:i/>
          <w:sz w:val="22"/>
          <w:szCs w:val="22"/>
        </w:rPr>
        <w:t>Michelle Massey and Ryan Williams, IES Office</w:t>
      </w:r>
      <w:r w:rsidRPr="00315D0C">
        <w:rPr>
          <w:rFonts w:asciiTheme="majorHAnsi" w:hAnsiTheme="majorHAnsi"/>
          <w:sz w:val="22"/>
          <w:szCs w:val="22"/>
        </w:rPr>
        <w:t xml:space="preserve">   </w:t>
      </w:r>
    </w:p>
    <w:p w:rsidR="00A63371" w:rsidRPr="00315D0C" w:rsidRDefault="00A63371" w:rsidP="00A63371">
      <w:pPr>
        <w:rPr>
          <w:rFonts w:asciiTheme="majorHAnsi" w:hAnsiTheme="majorHAnsi"/>
          <w:sz w:val="22"/>
          <w:szCs w:val="22"/>
        </w:rPr>
      </w:pPr>
    </w:p>
    <w:p w:rsidR="00A63371" w:rsidRPr="007F6E9E" w:rsidRDefault="005D41E7" w:rsidP="005D41E7">
      <w:pPr>
        <w:ind w:left="72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11:00</w:t>
      </w:r>
      <w:r w:rsidR="00A63371">
        <w:rPr>
          <w:rFonts w:asciiTheme="majorHAnsi" w:hAnsiTheme="majorHAnsi"/>
          <w:sz w:val="22"/>
          <w:szCs w:val="22"/>
        </w:rPr>
        <w:t xml:space="preserve"> – </w:t>
      </w:r>
      <w:r>
        <w:rPr>
          <w:rFonts w:asciiTheme="majorHAnsi" w:hAnsiTheme="majorHAnsi"/>
          <w:sz w:val="22"/>
          <w:szCs w:val="22"/>
        </w:rPr>
        <w:t>11</w:t>
      </w:r>
      <w:r w:rsidR="00A63371">
        <w:rPr>
          <w:rFonts w:asciiTheme="majorHAnsi" w:hAnsiTheme="majorHAnsi"/>
          <w:sz w:val="22"/>
          <w:szCs w:val="22"/>
        </w:rPr>
        <w:t>:30</w:t>
      </w:r>
      <w:r w:rsidR="00A63371" w:rsidRPr="00315D0C">
        <w:rPr>
          <w:rFonts w:asciiTheme="majorHAnsi" w:hAnsiTheme="majorHAnsi"/>
          <w:sz w:val="22"/>
          <w:szCs w:val="22"/>
        </w:rPr>
        <w:t xml:space="preserve"> am</w:t>
      </w:r>
      <w:r w:rsidR="00A63371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7F6E9E">
        <w:rPr>
          <w:rFonts w:asciiTheme="majorHAnsi" w:hAnsiTheme="majorHAnsi"/>
          <w:sz w:val="22"/>
          <w:szCs w:val="22"/>
        </w:rPr>
        <w:t xml:space="preserve">                   </w:t>
      </w:r>
      <w:r w:rsidR="00FB6783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Intercultural Adjustment at UMBC</w:t>
      </w:r>
      <w:r w:rsidR="007F6E9E">
        <w:rPr>
          <w:rFonts w:asciiTheme="majorHAnsi" w:hAnsiTheme="majorHAnsi"/>
          <w:sz w:val="22"/>
          <w:szCs w:val="22"/>
        </w:rPr>
        <w:t xml:space="preserve"> </w:t>
      </w:r>
      <w:r w:rsidR="007F6E9E">
        <w:rPr>
          <w:rFonts w:asciiTheme="majorHAnsi" w:hAnsiTheme="majorHAnsi"/>
          <w:b/>
          <w:sz w:val="22"/>
          <w:szCs w:val="22"/>
        </w:rPr>
        <w:t>(UC312)</w:t>
      </w:r>
    </w:p>
    <w:p w:rsidR="005D41E7" w:rsidRDefault="005D41E7" w:rsidP="005D41E7">
      <w:pPr>
        <w:ind w:left="72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</w:t>
      </w:r>
      <w:r>
        <w:rPr>
          <w:rFonts w:asciiTheme="majorHAnsi" w:hAnsiTheme="majorHAnsi"/>
          <w:i/>
          <w:sz w:val="22"/>
          <w:szCs w:val="22"/>
        </w:rPr>
        <w:t xml:space="preserve">Michelle Massey, Ryan Williams and Katie </w:t>
      </w:r>
      <w:proofErr w:type="spellStart"/>
      <w:r>
        <w:rPr>
          <w:rFonts w:asciiTheme="majorHAnsi" w:hAnsiTheme="majorHAnsi"/>
          <w:i/>
          <w:sz w:val="22"/>
          <w:szCs w:val="22"/>
        </w:rPr>
        <w:t>Heird</w:t>
      </w:r>
      <w:proofErr w:type="spellEnd"/>
      <w:r>
        <w:rPr>
          <w:rFonts w:asciiTheme="majorHAnsi" w:hAnsiTheme="majorHAnsi"/>
          <w:i/>
          <w:sz w:val="22"/>
          <w:szCs w:val="22"/>
        </w:rPr>
        <w:t>, IES Office</w:t>
      </w:r>
    </w:p>
    <w:p w:rsidR="005D41E7" w:rsidRPr="005D41E7" w:rsidRDefault="00FB6783" w:rsidP="005D41E7">
      <w:pPr>
        <w:ind w:left="72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 </w:t>
      </w:r>
    </w:p>
    <w:p w:rsidR="00A63371" w:rsidRPr="007F6E9E" w:rsidRDefault="005D41E7" w:rsidP="00A63371">
      <w:pPr>
        <w:ind w:firstLine="72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11</w:t>
      </w:r>
      <w:r w:rsidR="00A63371">
        <w:rPr>
          <w:rFonts w:asciiTheme="majorHAnsi" w:hAnsiTheme="majorHAnsi"/>
          <w:sz w:val="22"/>
          <w:szCs w:val="22"/>
        </w:rPr>
        <w:t>:30</w:t>
      </w:r>
      <w:r>
        <w:rPr>
          <w:rFonts w:asciiTheme="majorHAnsi" w:hAnsiTheme="majorHAnsi"/>
          <w:sz w:val="22"/>
          <w:szCs w:val="22"/>
        </w:rPr>
        <w:t xml:space="preserve"> am – 12:00 p</w:t>
      </w:r>
      <w:r w:rsidR="00A63371">
        <w:rPr>
          <w:rFonts w:asciiTheme="majorHAnsi" w:hAnsiTheme="majorHAnsi"/>
          <w:sz w:val="22"/>
          <w:szCs w:val="22"/>
        </w:rPr>
        <w:t>m</w:t>
      </w:r>
      <w:r w:rsidR="00A63371" w:rsidRPr="00315D0C">
        <w:rPr>
          <w:rFonts w:asciiTheme="majorHAnsi" w:hAnsiTheme="majorHAnsi"/>
          <w:sz w:val="22"/>
          <w:szCs w:val="22"/>
        </w:rPr>
        <w:tab/>
      </w:r>
      <w:r w:rsidR="00A63371" w:rsidRPr="00315D0C">
        <w:rPr>
          <w:rFonts w:asciiTheme="majorHAnsi" w:hAnsiTheme="majorHAnsi"/>
          <w:sz w:val="22"/>
          <w:szCs w:val="22"/>
        </w:rPr>
        <w:tab/>
      </w:r>
      <w:r w:rsidR="00A63371">
        <w:rPr>
          <w:rFonts w:asciiTheme="majorHAnsi" w:hAnsiTheme="majorHAnsi"/>
          <w:sz w:val="22"/>
          <w:szCs w:val="22"/>
        </w:rPr>
        <w:tab/>
      </w:r>
      <w:r w:rsidR="00A63371" w:rsidRPr="00315D0C">
        <w:rPr>
          <w:rFonts w:asciiTheme="majorHAnsi" w:hAnsiTheme="majorHAnsi"/>
          <w:sz w:val="22"/>
          <w:szCs w:val="22"/>
        </w:rPr>
        <w:tab/>
      </w:r>
      <w:r w:rsidR="007F6E9E">
        <w:rPr>
          <w:rFonts w:asciiTheme="majorHAnsi" w:hAnsiTheme="majorHAnsi"/>
          <w:sz w:val="22"/>
          <w:szCs w:val="22"/>
        </w:rPr>
        <w:t xml:space="preserve">  </w:t>
      </w:r>
      <w:r w:rsidR="00FB6783">
        <w:rPr>
          <w:rFonts w:asciiTheme="majorHAnsi" w:hAnsiTheme="majorHAnsi"/>
          <w:sz w:val="22"/>
          <w:szCs w:val="22"/>
        </w:rPr>
        <w:t xml:space="preserve">    </w:t>
      </w:r>
      <w:r>
        <w:rPr>
          <w:rFonts w:asciiTheme="majorHAnsi" w:hAnsiTheme="majorHAnsi"/>
          <w:sz w:val="22"/>
          <w:szCs w:val="22"/>
        </w:rPr>
        <w:t>UMBC Professional Services Panel</w:t>
      </w:r>
      <w:r w:rsidR="007F6E9E">
        <w:rPr>
          <w:rFonts w:asciiTheme="majorHAnsi" w:hAnsiTheme="majorHAnsi"/>
          <w:b/>
          <w:sz w:val="22"/>
          <w:szCs w:val="22"/>
        </w:rPr>
        <w:t xml:space="preserve"> (UC312)</w:t>
      </w:r>
    </w:p>
    <w:p w:rsidR="005D41E7" w:rsidRDefault="005D41E7" w:rsidP="00A63371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   </w:t>
      </w:r>
      <w:r w:rsidR="00A6337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A63371">
        <w:rPr>
          <w:rFonts w:asciiTheme="majorHAnsi" w:hAnsiTheme="majorHAnsi"/>
          <w:sz w:val="22"/>
          <w:szCs w:val="22"/>
        </w:rPr>
        <w:t xml:space="preserve"> </w:t>
      </w:r>
      <w:r w:rsidR="00A63371" w:rsidRPr="00315D0C">
        <w:rPr>
          <w:rFonts w:asciiTheme="majorHAnsi" w:hAnsiTheme="majorHAnsi"/>
          <w:i/>
          <w:sz w:val="22"/>
          <w:szCs w:val="22"/>
        </w:rPr>
        <w:t>UMBC Student Judicial Program Staff</w:t>
      </w:r>
      <w:r>
        <w:rPr>
          <w:rFonts w:asciiTheme="majorHAnsi" w:hAnsiTheme="majorHAnsi"/>
          <w:i/>
          <w:sz w:val="22"/>
          <w:szCs w:val="22"/>
        </w:rPr>
        <w:t xml:space="preserve">, </w:t>
      </w:r>
    </w:p>
    <w:p w:rsidR="00A63371" w:rsidRPr="00315D0C" w:rsidRDefault="005D41E7" w:rsidP="00A63371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   </w:t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  <w:t xml:space="preserve">  University Health Services, Student Business Services</w:t>
      </w:r>
    </w:p>
    <w:p w:rsidR="00A63371" w:rsidRPr="00315D0C" w:rsidRDefault="00A63371" w:rsidP="00A63371">
      <w:pPr>
        <w:rPr>
          <w:rFonts w:asciiTheme="majorHAnsi" w:hAnsiTheme="majorHAnsi"/>
          <w:i/>
          <w:sz w:val="22"/>
          <w:szCs w:val="22"/>
        </w:rPr>
      </w:pPr>
    </w:p>
    <w:p w:rsidR="00A63371" w:rsidRPr="008C6D4A" w:rsidRDefault="005D41E7" w:rsidP="005D41E7">
      <w:pPr>
        <w:ind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12:00pm-1:30pm</w:t>
      </w:r>
      <w:r w:rsidR="00A63371">
        <w:rPr>
          <w:rFonts w:asciiTheme="majorHAnsi" w:hAnsiTheme="majorHAnsi"/>
          <w:sz w:val="22"/>
          <w:szCs w:val="22"/>
        </w:rPr>
        <w:tab/>
      </w:r>
      <w:r w:rsidR="00A63371">
        <w:rPr>
          <w:rFonts w:asciiTheme="majorHAnsi" w:hAnsiTheme="majorHAnsi"/>
          <w:sz w:val="22"/>
          <w:szCs w:val="22"/>
        </w:rPr>
        <w:tab/>
      </w:r>
      <w:r w:rsidR="00A63371">
        <w:rPr>
          <w:rFonts w:asciiTheme="majorHAnsi" w:hAnsiTheme="majorHAnsi"/>
          <w:sz w:val="22"/>
          <w:szCs w:val="22"/>
        </w:rPr>
        <w:tab/>
      </w:r>
      <w:r w:rsidR="00A63371">
        <w:rPr>
          <w:rFonts w:asciiTheme="majorHAnsi" w:hAnsiTheme="majorHAnsi"/>
          <w:sz w:val="22"/>
          <w:szCs w:val="22"/>
        </w:rPr>
        <w:tab/>
      </w:r>
      <w:r w:rsidR="00A63371">
        <w:rPr>
          <w:rFonts w:asciiTheme="majorHAnsi" w:hAnsiTheme="majorHAnsi"/>
          <w:sz w:val="22"/>
          <w:szCs w:val="22"/>
        </w:rPr>
        <w:tab/>
        <w:t xml:space="preserve">         </w:t>
      </w:r>
      <w:r w:rsidR="00A63371">
        <w:rPr>
          <w:rFonts w:asciiTheme="majorHAnsi" w:hAnsiTheme="majorHAnsi"/>
          <w:sz w:val="22"/>
          <w:szCs w:val="22"/>
        </w:rPr>
        <w:tab/>
        <w:t xml:space="preserve">            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LUNCH</w:t>
      </w:r>
    </w:p>
    <w:p w:rsidR="00A63371" w:rsidRPr="0039080E" w:rsidRDefault="00A63371" w:rsidP="00A63371">
      <w:pPr>
        <w:ind w:firstLine="720"/>
        <w:rPr>
          <w:rFonts w:asciiTheme="majorHAnsi" w:hAnsiTheme="majorHAnsi"/>
          <w:b/>
          <w:sz w:val="22"/>
          <w:szCs w:val="22"/>
        </w:rPr>
      </w:pPr>
      <w:r w:rsidRPr="00315D0C">
        <w:rPr>
          <w:rFonts w:asciiTheme="majorHAnsi" w:hAnsiTheme="majorHAnsi"/>
          <w:sz w:val="22"/>
          <w:szCs w:val="22"/>
        </w:rPr>
        <w:tab/>
      </w:r>
      <w:r w:rsidRPr="00315D0C">
        <w:rPr>
          <w:rFonts w:asciiTheme="majorHAnsi" w:hAnsiTheme="majorHAnsi"/>
          <w:sz w:val="22"/>
          <w:szCs w:val="22"/>
        </w:rPr>
        <w:tab/>
      </w:r>
      <w:r w:rsidRPr="00315D0C">
        <w:rPr>
          <w:rFonts w:asciiTheme="majorHAnsi" w:hAnsiTheme="majorHAnsi"/>
          <w:sz w:val="22"/>
          <w:szCs w:val="22"/>
        </w:rPr>
        <w:tab/>
        <w:t xml:space="preserve">           </w:t>
      </w:r>
      <w:r w:rsidRPr="00315D0C">
        <w:rPr>
          <w:rFonts w:asciiTheme="majorHAnsi" w:hAnsiTheme="majorHAnsi"/>
          <w:sz w:val="22"/>
          <w:szCs w:val="22"/>
        </w:rPr>
        <w:tab/>
        <w:t xml:space="preserve">     </w:t>
      </w:r>
      <w:r w:rsidRPr="00315D0C">
        <w:rPr>
          <w:rFonts w:asciiTheme="majorHAnsi" w:hAnsiTheme="majorHAnsi"/>
          <w:sz w:val="22"/>
          <w:szCs w:val="22"/>
        </w:rPr>
        <w:tab/>
        <w:t xml:space="preserve">         </w:t>
      </w:r>
      <w:r w:rsidR="0039080E">
        <w:rPr>
          <w:rFonts w:asciiTheme="majorHAnsi" w:hAnsiTheme="majorHAnsi"/>
          <w:sz w:val="22"/>
          <w:szCs w:val="22"/>
        </w:rPr>
        <w:t xml:space="preserve">                        </w:t>
      </w:r>
      <w:r w:rsidR="005D41E7">
        <w:rPr>
          <w:rFonts w:asciiTheme="majorHAnsi" w:hAnsiTheme="majorHAnsi"/>
          <w:sz w:val="22"/>
          <w:szCs w:val="22"/>
        </w:rPr>
        <w:t xml:space="preserve"> </w:t>
      </w:r>
      <w:r w:rsidR="00867DC5">
        <w:rPr>
          <w:rFonts w:asciiTheme="majorHAnsi" w:hAnsiTheme="majorHAnsi"/>
          <w:sz w:val="22"/>
          <w:szCs w:val="22"/>
        </w:rPr>
        <w:t xml:space="preserve"> </w:t>
      </w:r>
      <w:r w:rsidR="005D41E7" w:rsidRPr="0039080E">
        <w:rPr>
          <w:rFonts w:asciiTheme="majorHAnsi" w:hAnsiTheme="majorHAnsi"/>
          <w:b/>
          <w:sz w:val="22"/>
          <w:szCs w:val="22"/>
        </w:rPr>
        <w:t>(Provided in Engineering Atrium)</w:t>
      </w:r>
    </w:p>
    <w:p w:rsidR="00A63371" w:rsidRDefault="00A63371" w:rsidP="005D41E7">
      <w:pPr>
        <w:ind w:left="72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/>
      </w:r>
    </w:p>
    <w:p w:rsidR="00A63371" w:rsidRDefault="00A63371" w:rsidP="00A63371">
      <w:pPr>
        <w:ind w:left="720"/>
        <w:rPr>
          <w:rFonts w:asciiTheme="majorHAnsi" w:hAnsiTheme="majorHAnsi"/>
          <w:i/>
          <w:sz w:val="22"/>
          <w:szCs w:val="22"/>
        </w:rPr>
      </w:pPr>
    </w:p>
    <w:p w:rsidR="00302DA0" w:rsidRDefault="00302DA0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867DC5" w:rsidP="008112CD">
      <w:pPr>
        <w:jc w:val="center"/>
        <w:rPr>
          <w:rFonts w:asciiTheme="majorHAnsi" w:hAnsiTheme="majorHAnsi"/>
          <w:i/>
          <w:sz w:val="22"/>
          <w:szCs w:val="22"/>
        </w:rPr>
      </w:pPr>
      <w:r>
        <w:rPr>
          <w:noProof/>
          <w:lang w:eastAsia="en-US"/>
        </w:rPr>
        <w:drawing>
          <wp:inline distT="0" distB="0" distL="0" distR="0" wp14:anchorId="54388591" wp14:editId="1768EBE3">
            <wp:extent cx="3790950" cy="1215457"/>
            <wp:effectExtent l="19050" t="0" r="0" b="0"/>
            <wp:docPr id="2" name="Picture 1" descr="international-fl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-flag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21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5D41E7" w:rsidRDefault="005D41E7" w:rsidP="008112CD">
      <w:pPr>
        <w:jc w:val="center"/>
        <w:rPr>
          <w:rFonts w:asciiTheme="majorHAnsi" w:hAnsiTheme="majorHAnsi"/>
          <w:i/>
          <w:sz w:val="22"/>
          <w:szCs w:val="22"/>
        </w:rPr>
      </w:pPr>
    </w:p>
    <w:p w:rsidR="00A63371" w:rsidRDefault="00A63371" w:rsidP="008621AF">
      <w:pPr>
        <w:ind w:firstLine="720"/>
        <w:jc w:val="center"/>
        <w:rPr>
          <w:rFonts w:ascii="Cambria" w:hAnsi="Cambria"/>
          <w:b/>
          <w:sz w:val="44"/>
          <w:szCs w:val="44"/>
        </w:rPr>
      </w:pPr>
    </w:p>
    <w:sectPr w:rsidR="00A63371" w:rsidSect="00453DD2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s702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005B4"/>
    <w:multiLevelType w:val="hybridMultilevel"/>
    <w:tmpl w:val="61BE113C"/>
    <w:lvl w:ilvl="0" w:tplc="F9002F92">
      <w:numFmt w:val="bullet"/>
      <w:lvlText w:val=""/>
      <w:lvlJc w:val="left"/>
      <w:pPr>
        <w:tabs>
          <w:tab w:val="num" w:pos="2520"/>
        </w:tabs>
        <w:ind w:left="2520" w:hanging="1080"/>
      </w:pPr>
      <w:rPr>
        <w:rFonts w:ascii="ZapfDingbats" w:eastAsia="Times New Roman" w:hAnsi="ZapfDingbat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CD"/>
    <w:rsid w:val="001D376F"/>
    <w:rsid w:val="002548F0"/>
    <w:rsid w:val="00257552"/>
    <w:rsid w:val="002F1D57"/>
    <w:rsid w:val="00302DA0"/>
    <w:rsid w:val="00315D0C"/>
    <w:rsid w:val="003351CC"/>
    <w:rsid w:val="00337D56"/>
    <w:rsid w:val="003423B7"/>
    <w:rsid w:val="0039080E"/>
    <w:rsid w:val="00453DD2"/>
    <w:rsid w:val="00457980"/>
    <w:rsid w:val="0049058F"/>
    <w:rsid w:val="004B1CD8"/>
    <w:rsid w:val="005C6AF3"/>
    <w:rsid w:val="005D41E7"/>
    <w:rsid w:val="005D6EC9"/>
    <w:rsid w:val="00623EBB"/>
    <w:rsid w:val="00667FEF"/>
    <w:rsid w:val="006C15C7"/>
    <w:rsid w:val="006E2E92"/>
    <w:rsid w:val="0075300E"/>
    <w:rsid w:val="00771DE7"/>
    <w:rsid w:val="007A2E84"/>
    <w:rsid w:val="007D41D9"/>
    <w:rsid w:val="007D5048"/>
    <w:rsid w:val="007F0896"/>
    <w:rsid w:val="007F6E9E"/>
    <w:rsid w:val="008112CD"/>
    <w:rsid w:val="00840A6B"/>
    <w:rsid w:val="008621AF"/>
    <w:rsid w:val="00867DC5"/>
    <w:rsid w:val="008C5E0D"/>
    <w:rsid w:val="009A0B5B"/>
    <w:rsid w:val="00A22563"/>
    <w:rsid w:val="00A63371"/>
    <w:rsid w:val="00A9530C"/>
    <w:rsid w:val="00AD6F64"/>
    <w:rsid w:val="00BB0F77"/>
    <w:rsid w:val="00BB316D"/>
    <w:rsid w:val="00C716BF"/>
    <w:rsid w:val="00C93FFC"/>
    <w:rsid w:val="00D0633D"/>
    <w:rsid w:val="00D22F12"/>
    <w:rsid w:val="00D65BB0"/>
    <w:rsid w:val="00D72A89"/>
    <w:rsid w:val="00DB2E0C"/>
    <w:rsid w:val="00E14F4D"/>
    <w:rsid w:val="00F251DD"/>
    <w:rsid w:val="00FB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C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8112CD"/>
    <w:pPr>
      <w:keepNext/>
      <w:jc w:val="right"/>
      <w:outlineLvl w:val="0"/>
    </w:pPr>
    <w:rPr>
      <w:rFonts w:ascii="News702 BT" w:eastAsia="Times New Roman" w:hAnsi="News702 BT"/>
      <w:b/>
      <w:bCs/>
      <w:sz w:val="4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112CD"/>
    <w:pPr>
      <w:keepNext/>
      <w:jc w:val="center"/>
      <w:outlineLvl w:val="1"/>
    </w:pPr>
    <w:rPr>
      <w:rFonts w:ascii="News702 BT" w:eastAsia="Times New Roman" w:hAnsi="News702 BT"/>
      <w:b/>
      <w:bCs/>
      <w:sz w:val="52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8112CD"/>
    <w:pPr>
      <w:keepNext/>
      <w:jc w:val="center"/>
      <w:outlineLvl w:val="2"/>
    </w:pPr>
    <w:rPr>
      <w:rFonts w:ascii="News702 BT" w:eastAsia="Times New Roman" w:hAnsi="News702 BT"/>
      <w:b/>
      <w:bCs/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12CD"/>
    <w:rPr>
      <w:rFonts w:ascii="News702 BT" w:eastAsia="Times New Roman" w:hAnsi="News702 BT" w:cs="Times New Roman"/>
      <w:b/>
      <w:bCs/>
      <w:sz w:val="4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8112CD"/>
    <w:rPr>
      <w:rFonts w:ascii="News702 BT" w:eastAsia="Times New Roman" w:hAnsi="News702 BT" w:cs="Times New Roman"/>
      <w:b/>
      <w:bCs/>
      <w:sz w:val="52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8112CD"/>
    <w:rPr>
      <w:rFonts w:ascii="News702 BT" w:eastAsia="Times New Roman" w:hAnsi="News702 BT" w:cs="Times New Roman"/>
      <w:b/>
      <w:bCs/>
      <w:sz w:val="40"/>
      <w:szCs w:val="20"/>
      <w:lang w:eastAsia="en-US"/>
    </w:rPr>
  </w:style>
  <w:style w:type="character" w:styleId="Hyperlink">
    <w:name w:val="Hyperlink"/>
    <w:basedOn w:val="DefaultParagraphFont"/>
    <w:rsid w:val="008112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0C"/>
    <w:rPr>
      <w:rFonts w:ascii="Tahoma" w:eastAsia="Batang" w:hAnsi="Tahoma" w:cs="Tahoma"/>
      <w:sz w:val="16"/>
      <w:szCs w:val="16"/>
      <w:lang w:eastAsia="ko-K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0F77"/>
  </w:style>
  <w:style w:type="character" w:customStyle="1" w:styleId="DateChar">
    <w:name w:val="Date Char"/>
    <w:basedOn w:val="DefaultParagraphFont"/>
    <w:link w:val="Date"/>
    <w:uiPriority w:val="99"/>
    <w:semiHidden/>
    <w:rsid w:val="00BB0F77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C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8112CD"/>
    <w:pPr>
      <w:keepNext/>
      <w:jc w:val="right"/>
      <w:outlineLvl w:val="0"/>
    </w:pPr>
    <w:rPr>
      <w:rFonts w:ascii="News702 BT" w:eastAsia="Times New Roman" w:hAnsi="News702 BT"/>
      <w:b/>
      <w:bCs/>
      <w:sz w:val="4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112CD"/>
    <w:pPr>
      <w:keepNext/>
      <w:jc w:val="center"/>
      <w:outlineLvl w:val="1"/>
    </w:pPr>
    <w:rPr>
      <w:rFonts w:ascii="News702 BT" w:eastAsia="Times New Roman" w:hAnsi="News702 BT"/>
      <w:b/>
      <w:bCs/>
      <w:sz w:val="52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8112CD"/>
    <w:pPr>
      <w:keepNext/>
      <w:jc w:val="center"/>
      <w:outlineLvl w:val="2"/>
    </w:pPr>
    <w:rPr>
      <w:rFonts w:ascii="News702 BT" w:eastAsia="Times New Roman" w:hAnsi="News702 BT"/>
      <w:b/>
      <w:bCs/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12CD"/>
    <w:rPr>
      <w:rFonts w:ascii="News702 BT" w:eastAsia="Times New Roman" w:hAnsi="News702 BT" w:cs="Times New Roman"/>
      <w:b/>
      <w:bCs/>
      <w:sz w:val="4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8112CD"/>
    <w:rPr>
      <w:rFonts w:ascii="News702 BT" w:eastAsia="Times New Roman" w:hAnsi="News702 BT" w:cs="Times New Roman"/>
      <w:b/>
      <w:bCs/>
      <w:sz w:val="52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8112CD"/>
    <w:rPr>
      <w:rFonts w:ascii="News702 BT" w:eastAsia="Times New Roman" w:hAnsi="News702 BT" w:cs="Times New Roman"/>
      <w:b/>
      <w:bCs/>
      <w:sz w:val="40"/>
      <w:szCs w:val="20"/>
      <w:lang w:eastAsia="en-US"/>
    </w:rPr>
  </w:style>
  <w:style w:type="character" w:styleId="Hyperlink">
    <w:name w:val="Hyperlink"/>
    <w:basedOn w:val="DefaultParagraphFont"/>
    <w:rsid w:val="008112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0C"/>
    <w:rPr>
      <w:rFonts w:ascii="Tahoma" w:eastAsia="Batang" w:hAnsi="Tahoma" w:cs="Tahoma"/>
      <w:sz w:val="16"/>
      <w:szCs w:val="16"/>
      <w:lang w:eastAsia="ko-K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0F77"/>
  </w:style>
  <w:style w:type="character" w:customStyle="1" w:styleId="DateChar">
    <w:name w:val="Date Char"/>
    <w:basedOn w:val="DefaultParagraphFont"/>
    <w:link w:val="Date"/>
    <w:uiPriority w:val="99"/>
    <w:semiHidden/>
    <w:rsid w:val="00BB0F77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ies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massey</dc:creator>
  <cp:lastModifiedBy>Ryan Williams</cp:lastModifiedBy>
  <cp:revision>13</cp:revision>
  <cp:lastPrinted>2012-01-10T18:50:00Z</cp:lastPrinted>
  <dcterms:created xsi:type="dcterms:W3CDTF">2014-05-12T20:05:00Z</dcterms:created>
  <dcterms:modified xsi:type="dcterms:W3CDTF">2014-07-03T12:40:00Z</dcterms:modified>
</cp:coreProperties>
</file>