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7658AD" w:rsidRPr="00966CA4" w14:paraId="06D32DFF" w14:textId="77777777" w:rsidTr="00264A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58AD" w:rsidRPr="00966CA4" w14:paraId="4BC2C6FD" w14:textId="77777777" w:rsidTr="00264A7F">
              <w:tc>
                <w:tcPr>
                  <w:tcW w:w="0" w:type="auto"/>
                  <w:tcMar>
                    <w:top w:w="0" w:type="dxa"/>
                    <w:left w:w="270" w:type="dxa"/>
                    <w:bottom w:w="135" w:type="dxa"/>
                    <w:right w:w="270" w:type="dxa"/>
                  </w:tcMar>
                  <w:hideMark/>
                </w:tcPr>
                <w:p w14:paraId="52038D57" w14:textId="77777777" w:rsidR="007658AD" w:rsidRPr="00966CA4" w:rsidRDefault="004673E4" w:rsidP="00264A7F">
                  <w:pPr>
                    <w:spacing w:line="360" w:lineRule="atLeast"/>
                    <w:rPr>
                      <w:rFonts w:ascii="Helvetica" w:eastAsia="Times New Roman" w:hAnsi="Helvetica" w:cs="Times New Roman"/>
                      <w:color w:val="808080"/>
                    </w:rPr>
                  </w:pPr>
                  <w:r w:rsidRPr="00966CA4">
                    <w:rPr>
                      <w:rFonts w:ascii="Helvetica" w:eastAsia="Times New Roman" w:hAnsi="Helvetica" w:cs="Times New Roman"/>
                      <w:noProof/>
                      <w:color w:val="808080"/>
                    </w:rPr>
                    <w:pict w14:anchorId="2C842F67">
                      <v:rect id="_x0000_i1026" alt="" style="width:440.85pt;height:.05pt;mso-width-percent:0;mso-height-percent:0;mso-width-percent:0;mso-height-percent:0" o:hrpct="942" o:hralign="center" o:hrstd="t" o:hr="t" fillcolor="#a0a0a0" stroked="f"/>
                    </w:pict>
                  </w:r>
                </w:p>
                <w:p w14:paraId="6D522D3A" w14:textId="77777777" w:rsidR="007658AD" w:rsidRPr="00966CA4" w:rsidRDefault="007658AD" w:rsidP="00264A7F">
                  <w:pPr>
                    <w:spacing w:line="375" w:lineRule="atLeast"/>
                    <w:jc w:val="center"/>
                    <w:outlineLvl w:val="3"/>
                    <w:rPr>
                      <w:rFonts w:ascii="Georgia" w:eastAsia="Times New Roman" w:hAnsi="Georgia" w:cs="Times New Roman"/>
                      <w:i/>
                      <w:iCs/>
                      <w:color w:val="999999"/>
                      <w:sz w:val="30"/>
                      <w:szCs w:val="30"/>
                    </w:rPr>
                  </w:pPr>
                  <w:bookmarkStart w:id="0" w:name="m_8158918545294221146_m_-191661800572437"/>
                  <w:bookmarkEnd w:id="0"/>
                  <w:r w:rsidRPr="00966CA4">
                    <w:rPr>
                      <w:rFonts w:ascii="Georgia" w:eastAsia="Times New Roman" w:hAnsi="Georgia" w:cs="Times New Roman"/>
                      <w:i/>
                      <w:iCs/>
                      <w:color w:val="999999"/>
                      <w:sz w:val="30"/>
                      <w:szCs w:val="30"/>
                    </w:rPr>
                    <w:t>Now accepting applications:</w:t>
                  </w:r>
                </w:p>
                <w:p w14:paraId="049DF61F" w14:textId="77777777" w:rsidR="007658AD" w:rsidRPr="00966CA4" w:rsidRDefault="007658AD" w:rsidP="00264A7F">
                  <w:pPr>
                    <w:spacing w:line="900" w:lineRule="atLeast"/>
                    <w:jc w:val="center"/>
                    <w:outlineLvl w:val="0"/>
                    <w:rPr>
                      <w:rFonts w:ascii="Helvetica" w:eastAsia="Times New Roman" w:hAnsi="Helvetica" w:cs="Times New Roman"/>
                      <w:b/>
                      <w:bCs/>
                      <w:color w:val="222222"/>
                      <w:kern w:val="36"/>
                      <w:sz w:val="60"/>
                      <w:szCs w:val="60"/>
                    </w:rPr>
                  </w:pPr>
                  <w:r w:rsidRPr="00966CA4">
                    <w:rPr>
                      <w:rFonts w:ascii="Helvetica" w:eastAsia="Times New Roman" w:hAnsi="Helvetica" w:cs="Times New Roman"/>
                      <w:b/>
                      <w:bCs/>
                      <w:color w:val="222222"/>
                      <w:kern w:val="36"/>
                      <w:sz w:val="60"/>
                      <w:szCs w:val="60"/>
                    </w:rPr>
                    <w:t>Regional Institute for the Study &amp; Practice of Strategic Nonviolent Action in the Americas</w:t>
                  </w:r>
                </w:p>
                <w:p w14:paraId="3AF7B40A" w14:textId="77777777" w:rsidR="007658AD" w:rsidRPr="00966CA4" w:rsidRDefault="007658AD" w:rsidP="00264A7F">
                  <w:pPr>
                    <w:spacing w:line="360" w:lineRule="atLeast"/>
                    <w:jc w:val="center"/>
                    <w:rPr>
                      <w:rFonts w:ascii="Helvetica" w:eastAsia="Times New Roman" w:hAnsi="Helvetica" w:cs="Times New Roman"/>
                      <w:color w:val="808080"/>
                    </w:rPr>
                  </w:pPr>
                  <w:r w:rsidRPr="00966CA4">
                    <w:rPr>
                      <w:rFonts w:ascii="Helvetica" w:eastAsia="Times New Roman" w:hAnsi="Helvetica" w:cs="Times New Roman"/>
                      <w:color w:val="808080"/>
                    </w:rPr>
                    <w:t>Quito, Ecuador, April 7-13, 2019, FLACSO Ecuador</w:t>
                  </w:r>
                  <w:r w:rsidRPr="00966CA4">
                    <w:rPr>
                      <w:rFonts w:ascii="Helvetica" w:eastAsia="Times New Roman" w:hAnsi="Helvetica" w:cs="Times New Roman"/>
                      <w:color w:val="808080"/>
                    </w:rPr>
                    <w:br/>
                    <w:t>Application Deadline: November 15, 2018</w:t>
                  </w:r>
                </w:p>
              </w:tc>
            </w:tr>
          </w:tbl>
          <w:p w14:paraId="0A58AC35" w14:textId="77777777" w:rsidR="007658AD" w:rsidRPr="00966CA4" w:rsidRDefault="007658AD" w:rsidP="00264A7F">
            <w:pPr>
              <w:rPr>
                <w:rFonts w:ascii="Times New Roman" w:eastAsia="Times New Roman" w:hAnsi="Times New Roman" w:cs="Times New Roman"/>
              </w:rPr>
            </w:pPr>
          </w:p>
        </w:tc>
      </w:tr>
    </w:tbl>
    <w:p w14:paraId="6E9840B6" w14:textId="77777777" w:rsidR="007658AD" w:rsidRPr="00966CA4" w:rsidRDefault="007658AD" w:rsidP="007658AD">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7658AD" w:rsidRPr="00966CA4" w14:paraId="3E8C6ED1" w14:textId="77777777" w:rsidTr="00264A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58AD" w:rsidRPr="00966CA4" w14:paraId="67BB2F8E" w14:textId="77777777" w:rsidTr="00264A7F">
              <w:tc>
                <w:tcPr>
                  <w:tcW w:w="0" w:type="auto"/>
                  <w:tcMar>
                    <w:top w:w="0" w:type="dxa"/>
                    <w:left w:w="270" w:type="dxa"/>
                    <w:bottom w:w="135" w:type="dxa"/>
                    <w:right w:w="270" w:type="dxa"/>
                  </w:tcMar>
                  <w:hideMark/>
                </w:tcPr>
                <w:p w14:paraId="61F78558" w14:textId="77777777" w:rsidR="007658AD" w:rsidRPr="00966CA4" w:rsidRDefault="007658AD" w:rsidP="00264A7F">
                  <w:pPr>
                    <w:spacing w:before="150" w:after="150" w:line="360" w:lineRule="atLeast"/>
                    <w:rPr>
                      <w:rFonts w:ascii="Helvetica" w:eastAsia="Times New Roman" w:hAnsi="Helvetica" w:cs="Times New Roman"/>
                      <w:color w:val="808080"/>
                    </w:rPr>
                  </w:pPr>
                  <w:r w:rsidRPr="00966CA4">
                    <w:rPr>
                      <w:rFonts w:ascii="Helvetica" w:eastAsia="Times New Roman" w:hAnsi="Helvetica" w:cs="Times New Roman"/>
                      <w:color w:val="808080"/>
                    </w:rPr>
                    <w:t xml:space="preserve">The International Center on Nonviolent Conflict (ICNC), FLACSO-Ecuador, </w:t>
                  </w:r>
                  <w:proofErr w:type="spellStart"/>
                  <w:r w:rsidRPr="00966CA4">
                    <w:rPr>
                      <w:rFonts w:ascii="Helvetica" w:eastAsia="Times New Roman" w:hAnsi="Helvetica" w:cs="Times New Roman"/>
                      <w:color w:val="808080"/>
                    </w:rPr>
                    <w:t>Pontificia</w:t>
                  </w:r>
                  <w:proofErr w:type="spellEnd"/>
                  <w:r w:rsidRPr="00966CA4">
                    <w:rPr>
                      <w:rFonts w:ascii="Helvetica" w:eastAsia="Times New Roman" w:hAnsi="Helvetica" w:cs="Times New Roman"/>
                      <w:color w:val="808080"/>
                    </w:rPr>
                    <w:t xml:space="preserve"> Universidad </w:t>
                  </w:r>
                  <w:proofErr w:type="spellStart"/>
                  <w:r w:rsidRPr="00966CA4">
                    <w:rPr>
                      <w:rFonts w:ascii="Helvetica" w:eastAsia="Times New Roman" w:hAnsi="Helvetica" w:cs="Times New Roman"/>
                      <w:color w:val="808080"/>
                    </w:rPr>
                    <w:t>Católica</w:t>
                  </w:r>
                  <w:proofErr w:type="spellEnd"/>
                  <w:r w:rsidRPr="00966CA4">
                    <w:rPr>
                      <w:rFonts w:ascii="Helvetica" w:eastAsia="Times New Roman" w:hAnsi="Helvetica" w:cs="Times New Roman"/>
                      <w:color w:val="808080"/>
                    </w:rPr>
                    <w:t xml:space="preserve"> del Ecuador (PUCE), and the Center for Mediation, Peace, and Resolution of Conflict (CEMPROC) are pleased to invite applications for the second Regional Institute on the Study and Practice of Strategic Nonviolent Action in the Americas:</w:t>
                  </w:r>
                  <w:r w:rsidRPr="00966CA4">
                    <w:rPr>
                      <w:rFonts w:ascii="Helvetica" w:eastAsia="Times New Roman" w:hAnsi="Helvetica" w:cs="Times New Roman"/>
                      <w:color w:val="808080"/>
                    </w:rPr>
                    <w:br/>
                  </w:r>
                  <w:r w:rsidRPr="00966CA4">
                    <w:rPr>
                      <w:rFonts w:ascii="Helvetica" w:eastAsia="Times New Roman" w:hAnsi="Helvetica" w:cs="Times New Roman"/>
                      <w:color w:val="808080"/>
                    </w:rPr>
                    <w:br/>
                    <w:t>The Institute will take place from April 7 to 13, 2019 in Quito, Ecuador at FLACSO. The program will focus on how strategic nonviolent action works, why nonviolent campaigns succeed or fail, nonviolent strategy and tactics, case studies of movements and campaigns from Latin America and around the world, and how strategic nonviolent action shapes societies, national, and international affairs.  More info and application instructions are available at </w:t>
                  </w:r>
                  <w:hyperlink r:id="rId5" w:tgtFrame="_blank" w:history="1">
                    <w:r w:rsidRPr="00966CA4">
                      <w:rPr>
                        <w:rFonts w:ascii="Helvetica" w:eastAsia="Times New Roman" w:hAnsi="Helvetica" w:cs="Times New Roman"/>
                        <w:color w:val="00ADD8"/>
                        <w:u w:val="single"/>
                      </w:rPr>
                      <w:t>http://www.accionnoviolenta.org/</w:t>
                    </w:r>
                  </w:hyperlink>
                  <w:r w:rsidRPr="00966CA4">
                    <w:rPr>
                      <w:rFonts w:ascii="Helvetica" w:eastAsia="Times New Roman" w:hAnsi="Helvetica" w:cs="Times New Roman"/>
                      <w:color w:val="808080"/>
                    </w:rPr>
                    <w:t>.  The application deadline is November 15, 2018, so apply today!</w:t>
                  </w:r>
                  <w:r w:rsidRPr="00966CA4">
                    <w:rPr>
                      <w:rFonts w:ascii="Helvetica" w:eastAsia="Times New Roman" w:hAnsi="Helvetica" w:cs="Times New Roman"/>
                      <w:color w:val="808080"/>
                    </w:rPr>
                    <w:br/>
                  </w:r>
                  <w:r w:rsidRPr="00966CA4">
                    <w:rPr>
                      <w:rFonts w:ascii="Helvetica" w:eastAsia="Times New Roman" w:hAnsi="Helvetica" w:cs="Times New Roman"/>
                      <w:color w:val="808080"/>
                    </w:rPr>
                    <w:br/>
                    <w:t>This course is designed to equip activists, scholars, teachers, professionals, and other future peacebuilders from all countries in the Americas with practical tools, knowledge, and hands-on experience to understand the power of nonviolent action to transform the state and society and improve social justice.</w:t>
                  </w:r>
                  <w:r w:rsidRPr="00966CA4">
                    <w:rPr>
                      <w:rFonts w:ascii="Helvetica" w:eastAsia="Times New Roman" w:hAnsi="Helvetica" w:cs="Times New Roman"/>
                      <w:color w:val="808080"/>
                    </w:rPr>
                    <w:br/>
                  </w:r>
                  <w:r w:rsidRPr="00966CA4">
                    <w:rPr>
                      <w:rFonts w:ascii="Helvetica" w:eastAsia="Times New Roman" w:hAnsi="Helvetica" w:cs="Times New Roman"/>
                      <w:color w:val="808080"/>
                    </w:rPr>
                    <w:br/>
                  </w:r>
                  <w:r w:rsidRPr="00966CA4">
                    <w:rPr>
                      <w:rFonts w:ascii="Helvetica" w:eastAsia="Times New Roman" w:hAnsi="Helvetica" w:cs="Times New Roman"/>
                      <w:color w:val="808080"/>
                    </w:rPr>
                    <w:lastRenderedPageBreak/>
                    <w:t>The program will include classroom discussions, a field trip, and practical workshops to design nonviolent strategies, apply nonviolent tactics, and use communications in support for nonviolent campaigns.  In this sense, the Regional Institute on the Study and Practice of Strategic Nonviolent Action is not just a learning or training opportunity, but a platform for action that connects people and empowers them to address complex challenges that face the world today.  The program will be offered in English and Spanish with simultaneous interpretation.</w:t>
                  </w:r>
                  <w:r w:rsidRPr="00966CA4">
                    <w:rPr>
                      <w:rFonts w:ascii="Helvetica" w:eastAsia="Times New Roman" w:hAnsi="Helvetica" w:cs="Times New Roman"/>
                      <w:color w:val="808080"/>
                    </w:rPr>
                    <w:br/>
                    <w:t> </w:t>
                  </w:r>
                  <w:r w:rsidRPr="00966CA4">
                    <w:rPr>
                      <w:rFonts w:ascii="Helvetica" w:eastAsia="Times New Roman" w:hAnsi="Helvetica" w:cs="Times New Roman"/>
                      <w:color w:val="808080"/>
                    </w:rPr>
                    <w:br/>
                    <w:t>Cost: $300</w:t>
                  </w:r>
                  <w:r w:rsidRPr="00966CA4">
                    <w:rPr>
                      <w:rFonts w:ascii="Helvetica" w:eastAsia="Times New Roman" w:hAnsi="Helvetica" w:cs="Times New Roman"/>
                      <w:color w:val="808080"/>
                    </w:rPr>
                    <w:br/>
                    <w:t>Limited partial/full scholarships available, especially for grassroots activists without institutional funding.</w:t>
                  </w:r>
                  <w:r w:rsidRPr="00966CA4">
                    <w:rPr>
                      <w:rFonts w:ascii="Helvetica" w:eastAsia="Times New Roman" w:hAnsi="Helvetica" w:cs="Times New Roman"/>
                      <w:color w:val="808080"/>
                    </w:rPr>
                    <w:br/>
                  </w:r>
                  <w:r w:rsidRPr="00966CA4">
                    <w:rPr>
                      <w:rFonts w:ascii="Helvetica" w:eastAsia="Times New Roman" w:hAnsi="Helvetica" w:cs="Times New Roman"/>
                      <w:color w:val="808080"/>
                    </w:rPr>
                    <w:br/>
                    <w:t>More details and applications are available online at </w:t>
                  </w:r>
                  <w:hyperlink r:id="rId6" w:tgtFrame="_blank" w:history="1">
                    <w:r w:rsidRPr="00966CA4">
                      <w:rPr>
                        <w:rFonts w:ascii="Helvetica" w:eastAsia="Times New Roman" w:hAnsi="Helvetica" w:cs="Times New Roman"/>
                        <w:color w:val="00ADD8"/>
                        <w:u w:val="single"/>
                      </w:rPr>
                      <w:t>http://www.accionnoviolenta.org/</w:t>
                    </w:r>
                  </w:hyperlink>
                  <w:r w:rsidRPr="00966CA4">
                    <w:rPr>
                      <w:rFonts w:ascii="Helvetica" w:eastAsia="Times New Roman" w:hAnsi="Helvetica" w:cs="Times New Roman"/>
                      <w:color w:val="808080"/>
                    </w:rPr>
                    <w:t> (the deadline to apply is November 15, 2018).  You can see the video from the first Regional Institute on Nonviolent Action in the Americas here: </w:t>
                  </w:r>
                  <w:hyperlink r:id="rId7" w:tgtFrame="_blank" w:history="1">
                    <w:r w:rsidRPr="00966CA4">
                      <w:rPr>
                        <w:rFonts w:ascii="Helvetica" w:eastAsia="Times New Roman" w:hAnsi="Helvetica" w:cs="Times New Roman"/>
                        <w:color w:val="00ADD8"/>
                        <w:u w:val="single"/>
                      </w:rPr>
                      <w:t>https://www.youtube.com/watch?v=lQpeeG9dJzg</w:t>
                    </w:r>
                  </w:hyperlink>
                  <w:r w:rsidRPr="00966CA4">
                    <w:rPr>
                      <w:rFonts w:ascii="Helvetica" w:eastAsia="Times New Roman" w:hAnsi="Helvetica" w:cs="Times New Roman"/>
                      <w:color w:val="808080"/>
                    </w:rPr>
                    <w:t xml:space="preserve"> . Questions can be directed to </w:t>
                  </w:r>
                  <w:proofErr w:type="spellStart"/>
                  <w:r w:rsidRPr="00966CA4">
                    <w:rPr>
                      <w:rFonts w:ascii="Helvetica" w:eastAsia="Times New Roman" w:hAnsi="Helvetica" w:cs="Times New Roman"/>
                      <w:color w:val="808080"/>
                    </w:rPr>
                    <w:t>Pryanka</w:t>
                  </w:r>
                  <w:proofErr w:type="spellEnd"/>
                  <w:r w:rsidRPr="00966CA4">
                    <w:rPr>
                      <w:rFonts w:ascii="Helvetica" w:eastAsia="Times New Roman" w:hAnsi="Helvetica" w:cs="Times New Roman"/>
                      <w:color w:val="808080"/>
                    </w:rPr>
                    <w:t xml:space="preserve"> </w:t>
                  </w:r>
                  <w:proofErr w:type="spellStart"/>
                  <w:r w:rsidRPr="00966CA4">
                    <w:rPr>
                      <w:rFonts w:ascii="Helvetica" w:eastAsia="Times New Roman" w:hAnsi="Helvetica" w:cs="Times New Roman"/>
                      <w:color w:val="808080"/>
                    </w:rPr>
                    <w:t>Peñafiel</w:t>
                  </w:r>
                  <w:proofErr w:type="spellEnd"/>
                  <w:r w:rsidRPr="00966CA4">
                    <w:rPr>
                      <w:rFonts w:ascii="Helvetica" w:eastAsia="Times New Roman" w:hAnsi="Helvetica" w:cs="Times New Roman"/>
                      <w:color w:val="808080"/>
                    </w:rPr>
                    <w:t xml:space="preserve"> at </w:t>
                  </w:r>
                  <w:hyperlink r:id="rId8" w:tgtFrame="_blank" w:history="1">
                    <w:r w:rsidRPr="00966CA4">
                      <w:rPr>
                        <w:rFonts w:ascii="Helvetica" w:eastAsia="Times New Roman" w:hAnsi="Helvetica" w:cs="Times New Roman"/>
                        <w:color w:val="00ADD8"/>
                        <w:u w:val="single"/>
                      </w:rPr>
                      <w:t>accionnoviolentaamericas@gmail.com</w:t>
                    </w:r>
                  </w:hyperlink>
                  <w:r w:rsidRPr="00966CA4">
                    <w:rPr>
                      <w:rFonts w:ascii="Helvetica" w:eastAsia="Times New Roman" w:hAnsi="Helvetica" w:cs="Times New Roman"/>
                      <w:color w:val="808080"/>
                    </w:rPr>
                    <w:t>.</w:t>
                  </w:r>
                  <w:r w:rsidRPr="00966CA4">
                    <w:rPr>
                      <w:rFonts w:ascii="Helvetica" w:eastAsia="Times New Roman" w:hAnsi="Helvetica" w:cs="Times New Roman"/>
                      <w:color w:val="808080"/>
                    </w:rPr>
                    <w:br/>
                    <w:t> </w:t>
                  </w:r>
                </w:p>
                <w:p w14:paraId="6FC36B4A" w14:textId="77777777" w:rsidR="007658AD" w:rsidRPr="00966CA4" w:rsidRDefault="004673E4" w:rsidP="00264A7F">
                  <w:pPr>
                    <w:spacing w:line="360" w:lineRule="atLeast"/>
                    <w:rPr>
                      <w:rFonts w:ascii="Helvetica" w:eastAsia="Times New Roman" w:hAnsi="Helvetica" w:cs="Times New Roman"/>
                      <w:color w:val="808080"/>
                    </w:rPr>
                  </w:pPr>
                  <w:r w:rsidRPr="00966CA4">
                    <w:rPr>
                      <w:rFonts w:ascii="Helvetica" w:eastAsia="Times New Roman" w:hAnsi="Helvetica" w:cs="Times New Roman"/>
                      <w:noProof/>
                      <w:color w:val="808080"/>
                    </w:rPr>
                    <w:pict w14:anchorId="41CC0BDE">
                      <v:rect id="_x0000_i1025" alt="" style="width:440.85pt;height:.05pt;mso-width-percent:0;mso-height-percent:0;mso-width-percent:0;mso-height-percent:0" o:hrpct="942" o:hralign="center" o:hrstd="t" o:hr="t" fillcolor="#a0a0a0" stroked="f"/>
                    </w:pict>
                  </w:r>
                </w:p>
                <w:p w14:paraId="36F7EC6C" w14:textId="77777777" w:rsidR="007658AD" w:rsidRPr="00966CA4" w:rsidRDefault="007658AD" w:rsidP="00264A7F">
                  <w:pPr>
                    <w:spacing w:line="360" w:lineRule="atLeast"/>
                    <w:rPr>
                      <w:rFonts w:ascii="Helvetica" w:eastAsia="Times New Roman" w:hAnsi="Helvetica" w:cs="Times New Roman"/>
                      <w:color w:val="808080"/>
                    </w:rPr>
                  </w:pPr>
                  <w:r w:rsidRPr="00966CA4">
                    <w:rPr>
                      <w:rFonts w:ascii="Helvetica" w:eastAsia="Times New Roman" w:hAnsi="Helvetica" w:cs="Times New Roman"/>
                      <w:color w:val="808080"/>
                    </w:rPr>
                    <w:t>Representative Topics</w:t>
                  </w:r>
                </w:p>
                <w:p w14:paraId="6035AC7F" w14:textId="77777777" w:rsidR="007658AD" w:rsidRPr="00966CA4" w:rsidRDefault="007658AD" w:rsidP="007658AD">
                  <w:pPr>
                    <w:numPr>
                      <w:ilvl w:val="0"/>
                      <w:numId w:val="1"/>
                    </w:numPr>
                    <w:spacing w:before="100" w:beforeAutospacing="1" w:after="100" w:afterAutospacing="1" w:line="360" w:lineRule="atLeast"/>
                    <w:rPr>
                      <w:rFonts w:ascii="Helvetica" w:eastAsia="Times New Roman" w:hAnsi="Helvetica" w:cs="Times New Roman"/>
                      <w:color w:val="808080"/>
                    </w:rPr>
                  </w:pPr>
                  <w:r w:rsidRPr="00966CA4">
                    <w:rPr>
                      <w:rFonts w:ascii="Helvetica" w:eastAsia="Times New Roman" w:hAnsi="Helvetica" w:cs="Times New Roman"/>
                      <w:color w:val="808080"/>
                    </w:rPr>
                    <w:t>What is strategic nonviolence </w:t>
                  </w:r>
                </w:p>
                <w:p w14:paraId="062765FF" w14:textId="77777777" w:rsidR="007658AD" w:rsidRPr="00966CA4" w:rsidRDefault="007658AD" w:rsidP="007658AD">
                  <w:pPr>
                    <w:numPr>
                      <w:ilvl w:val="0"/>
                      <w:numId w:val="1"/>
                    </w:numPr>
                    <w:spacing w:before="100" w:beforeAutospacing="1" w:after="100" w:afterAutospacing="1" w:line="360" w:lineRule="atLeast"/>
                    <w:rPr>
                      <w:rFonts w:ascii="Helvetica" w:eastAsia="Times New Roman" w:hAnsi="Helvetica" w:cs="Times New Roman"/>
                      <w:color w:val="808080"/>
                    </w:rPr>
                  </w:pPr>
                  <w:r w:rsidRPr="00966CA4">
                    <w:rPr>
                      <w:rFonts w:ascii="Helvetica" w:eastAsia="Times New Roman" w:hAnsi="Helvetica" w:cs="Times New Roman"/>
                      <w:color w:val="808080"/>
                    </w:rPr>
                    <w:t>How strategic nonviolent action works </w:t>
                  </w:r>
                </w:p>
                <w:p w14:paraId="3080A3A8" w14:textId="77777777" w:rsidR="007658AD" w:rsidRPr="00966CA4" w:rsidRDefault="007658AD" w:rsidP="007658AD">
                  <w:pPr>
                    <w:numPr>
                      <w:ilvl w:val="0"/>
                      <w:numId w:val="1"/>
                    </w:numPr>
                    <w:spacing w:before="100" w:beforeAutospacing="1" w:after="100" w:afterAutospacing="1" w:line="360" w:lineRule="atLeast"/>
                    <w:rPr>
                      <w:rFonts w:ascii="Helvetica" w:eastAsia="Times New Roman" w:hAnsi="Helvetica" w:cs="Times New Roman"/>
                      <w:color w:val="808080"/>
                    </w:rPr>
                  </w:pPr>
                  <w:r w:rsidRPr="00966CA4">
                    <w:rPr>
                      <w:rFonts w:ascii="Helvetica" w:eastAsia="Times New Roman" w:hAnsi="Helvetica" w:cs="Times New Roman"/>
                      <w:color w:val="808080"/>
                    </w:rPr>
                    <w:t>Why nonviolent campaigns succeed or fail </w:t>
                  </w:r>
                </w:p>
                <w:p w14:paraId="52132A77" w14:textId="77777777" w:rsidR="007658AD" w:rsidRPr="00966CA4" w:rsidRDefault="007658AD" w:rsidP="007658AD">
                  <w:pPr>
                    <w:numPr>
                      <w:ilvl w:val="0"/>
                      <w:numId w:val="1"/>
                    </w:numPr>
                    <w:spacing w:before="100" w:beforeAutospacing="1" w:after="100" w:afterAutospacing="1" w:line="360" w:lineRule="atLeast"/>
                    <w:rPr>
                      <w:rFonts w:ascii="Helvetica" w:eastAsia="Times New Roman" w:hAnsi="Helvetica" w:cs="Times New Roman"/>
                      <w:color w:val="808080"/>
                    </w:rPr>
                  </w:pPr>
                  <w:r w:rsidRPr="00966CA4">
                    <w:rPr>
                      <w:rFonts w:ascii="Helvetica" w:eastAsia="Times New Roman" w:hAnsi="Helvetica" w:cs="Times New Roman"/>
                      <w:color w:val="808080"/>
                    </w:rPr>
                    <w:t>Nonviolent strategy and tactics </w:t>
                  </w:r>
                </w:p>
                <w:p w14:paraId="4450E72E" w14:textId="77777777" w:rsidR="007658AD" w:rsidRPr="00966CA4" w:rsidRDefault="007658AD" w:rsidP="007658AD">
                  <w:pPr>
                    <w:numPr>
                      <w:ilvl w:val="0"/>
                      <w:numId w:val="1"/>
                    </w:numPr>
                    <w:spacing w:before="100" w:beforeAutospacing="1" w:after="100" w:afterAutospacing="1" w:line="360" w:lineRule="atLeast"/>
                    <w:rPr>
                      <w:rFonts w:ascii="Helvetica" w:eastAsia="Times New Roman" w:hAnsi="Helvetica" w:cs="Times New Roman"/>
                      <w:color w:val="808080"/>
                    </w:rPr>
                  </w:pPr>
                  <w:r w:rsidRPr="00966CA4">
                    <w:rPr>
                      <w:rFonts w:ascii="Helvetica" w:eastAsia="Times New Roman" w:hAnsi="Helvetica" w:cs="Times New Roman"/>
                      <w:color w:val="808080"/>
                    </w:rPr>
                    <w:t>Movement and campaign communications and media </w:t>
                  </w:r>
                </w:p>
                <w:p w14:paraId="6EC1A248" w14:textId="77777777" w:rsidR="007658AD" w:rsidRPr="00966CA4" w:rsidRDefault="007658AD" w:rsidP="007658AD">
                  <w:pPr>
                    <w:numPr>
                      <w:ilvl w:val="0"/>
                      <w:numId w:val="1"/>
                    </w:numPr>
                    <w:spacing w:before="100" w:beforeAutospacing="1" w:after="100" w:afterAutospacing="1" w:line="360" w:lineRule="atLeast"/>
                    <w:rPr>
                      <w:rFonts w:ascii="Helvetica" w:eastAsia="Times New Roman" w:hAnsi="Helvetica" w:cs="Times New Roman"/>
                      <w:color w:val="808080"/>
                    </w:rPr>
                  </w:pPr>
                  <w:r w:rsidRPr="00966CA4">
                    <w:rPr>
                      <w:rFonts w:ascii="Helvetica" w:eastAsia="Times New Roman" w:hAnsi="Helvetica" w:cs="Times New Roman"/>
                      <w:color w:val="808080"/>
                    </w:rPr>
                    <w:t>Case studies of movements and campaigns from Latin America and around the world, including field trip</w:t>
                  </w:r>
                </w:p>
                <w:p w14:paraId="157B8471" w14:textId="77777777" w:rsidR="007658AD" w:rsidRPr="00966CA4" w:rsidRDefault="007658AD" w:rsidP="007658AD">
                  <w:pPr>
                    <w:numPr>
                      <w:ilvl w:val="0"/>
                      <w:numId w:val="1"/>
                    </w:numPr>
                    <w:spacing w:before="100" w:beforeAutospacing="1" w:after="100" w:afterAutospacing="1" w:line="360" w:lineRule="atLeast"/>
                    <w:rPr>
                      <w:rFonts w:ascii="Helvetica" w:eastAsia="Times New Roman" w:hAnsi="Helvetica" w:cs="Times New Roman"/>
                      <w:color w:val="808080"/>
                    </w:rPr>
                  </w:pPr>
                  <w:r w:rsidRPr="00966CA4">
                    <w:rPr>
                      <w:rFonts w:ascii="Helvetica" w:eastAsia="Times New Roman" w:hAnsi="Helvetica" w:cs="Times New Roman"/>
                      <w:color w:val="808080"/>
                    </w:rPr>
                    <w:t>How strategic nonviolent action shapes societies, national, and international affairs</w:t>
                  </w:r>
                </w:p>
                <w:p w14:paraId="3E94A643" w14:textId="77777777" w:rsidR="007658AD" w:rsidRPr="00966CA4" w:rsidRDefault="007658AD" w:rsidP="007658AD">
                  <w:pPr>
                    <w:numPr>
                      <w:ilvl w:val="0"/>
                      <w:numId w:val="1"/>
                    </w:numPr>
                    <w:spacing w:before="100" w:beforeAutospacing="1" w:after="100" w:afterAutospacing="1" w:line="360" w:lineRule="atLeast"/>
                    <w:rPr>
                      <w:rFonts w:ascii="Helvetica" w:eastAsia="Times New Roman" w:hAnsi="Helvetica" w:cs="Times New Roman"/>
                      <w:color w:val="808080"/>
                    </w:rPr>
                  </w:pPr>
                  <w:r w:rsidRPr="00966CA4">
                    <w:rPr>
                      <w:rFonts w:ascii="Helvetica" w:eastAsia="Times New Roman" w:hAnsi="Helvetica" w:cs="Times New Roman"/>
                      <w:color w:val="808080"/>
                    </w:rPr>
                    <w:t>Work in groups to form strategic nonviolent action plans </w:t>
                  </w:r>
                </w:p>
              </w:tc>
            </w:tr>
          </w:tbl>
          <w:p w14:paraId="131C44EA" w14:textId="77777777" w:rsidR="007658AD" w:rsidRPr="00966CA4" w:rsidRDefault="007658AD" w:rsidP="00264A7F">
            <w:pPr>
              <w:rPr>
                <w:rFonts w:ascii="Times New Roman" w:eastAsia="Times New Roman" w:hAnsi="Times New Roman" w:cs="Times New Roman"/>
              </w:rPr>
            </w:pPr>
          </w:p>
        </w:tc>
      </w:tr>
    </w:tbl>
    <w:p w14:paraId="1D7ADE3B" w14:textId="77777777" w:rsidR="0078352C" w:rsidRDefault="0078352C"/>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58AD" w:rsidRPr="00966CA4" w14:paraId="7DA8989F" w14:textId="77777777" w:rsidTr="00264A7F">
        <w:tc>
          <w:tcPr>
            <w:tcW w:w="0" w:type="auto"/>
            <w:tcMar>
              <w:top w:w="0" w:type="dxa"/>
              <w:left w:w="270" w:type="dxa"/>
              <w:bottom w:w="135" w:type="dxa"/>
              <w:right w:w="270" w:type="dxa"/>
            </w:tcMar>
            <w:hideMark/>
          </w:tcPr>
          <w:p w14:paraId="272B004A" w14:textId="77777777" w:rsidR="007658AD" w:rsidRPr="00966CA4" w:rsidRDefault="007658AD" w:rsidP="00264A7F">
            <w:pPr>
              <w:spacing w:line="495" w:lineRule="atLeast"/>
              <w:outlineLvl w:val="2"/>
              <w:rPr>
                <w:rFonts w:ascii="Helvetica" w:eastAsia="Times New Roman" w:hAnsi="Helvetica" w:cs="Times New Roman"/>
                <w:b/>
                <w:bCs/>
                <w:color w:val="444444"/>
                <w:sz w:val="33"/>
                <w:szCs w:val="33"/>
              </w:rPr>
            </w:pPr>
            <w:r w:rsidRPr="00966CA4">
              <w:rPr>
                <w:rFonts w:ascii="Helvetica" w:eastAsia="Times New Roman" w:hAnsi="Helvetica" w:cs="Times New Roman"/>
                <w:b/>
                <w:bCs/>
                <w:color w:val="444444"/>
                <w:sz w:val="33"/>
                <w:szCs w:val="33"/>
              </w:rPr>
              <w:lastRenderedPageBreak/>
              <w:t>In the words of participants...</w:t>
            </w:r>
          </w:p>
          <w:p w14:paraId="37B6DF7D" w14:textId="77777777" w:rsidR="007658AD" w:rsidRPr="00966CA4" w:rsidRDefault="007658AD" w:rsidP="00264A7F">
            <w:pPr>
              <w:spacing w:before="150" w:after="150" w:line="360" w:lineRule="atLeast"/>
              <w:rPr>
                <w:rFonts w:ascii="Helvetica" w:eastAsia="Times New Roman" w:hAnsi="Helvetica" w:cs="Times New Roman"/>
                <w:color w:val="808080"/>
              </w:rPr>
            </w:pPr>
            <w:r w:rsidRPr="00966CA4">
              <w:rPr>
                <w:rFonts w:ascii="Helvetica" w:eastAsia="Times New Roman" w:hAnsi="Helvetica" w:cs="Times New Roman"/>
                <w:i/>
                <w:iCs/>
                <w:color w:val="808080"/>
              </w:rPr>
              <w:t>Attending the Regional Institute was an incredibly enriching experience both on the intellectual and practical levels. The experiences, passion, and humanity of the facilitators and participants moved me every moment of the institute and give me the strength to continue fighting for a just and equitable world.</w:t>
            </w:r>
          </w:p>
        </w:tc>
      </w:tr>
    </w:tbl>
    <w:p w14:paraId="520A233B" w14:textId="77777777" w:rsidR="007658AD" w:rsidRDefault="007658AD">
      <w:bookmarkStart w:id="1" w:name="_GoBack"/>
      <w:bookmarkEnd w:id="1"/>
    </w:p>
    <w:sectPr w:rsidR="007658AD" w:rsidSect="00964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00474"/>
    <w:multiLevelType w:val="multilevel"/>
    <w:tmpl w:val="12B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AD"/>
    <w:rsid w:val="0016551E"/>
    <w:rsid w:val="004673E4"/>
    <w:rsid w:val="007658AD"/>
    <w:rsid w:val="0078352C"/>
    <w:rsid w:val="007F2C14"/>
    <w:rsid w:val="0096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90E7"/>
  <w15:chartTrackingRefBased/>
  <w15:docId w15:val="{64009C58-4FC2-7340-A0BC-89A7563B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5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ionnoviolentaamericas@gmail.com" TargetMode="External"/><Relationship Id="rId3" Type="http://schemas.openxmlformats.org/officeDocument/2006/relationships/settings" Target="settings.xml"/><Relationship Id="rId7" Type="http://schemas.openxmlformats.org/officeDocument/2006/relationships/hyperlink" Target="https://cemproc.us11.list-manage.com/track/click?u=aaeb029b3480d59f4efb5f113&amp;id=abd13ed7bf&amp;e=64192ba6e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mproc.us11.list-manage.com/track/click?u=aaeb029b3480d59f4efb5f113&amp;id=2c17168eca&amp;e=64192ba6e5" TargetMode="External"/><Relationship Id="rId5" Type="http://schemas.openxmlformats.org/officeDocument/2006/relationships/hyperlink" Target="https://cemproc.us11.list-manage.com/track/click?u=aaeb029b3480d59f4efb5f113&amp;id=ad5ebe0438&amp;e=64192ba6e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Steenrod</dc:creator>
  <cp:keywords/>
  <dc:description/>
  <cp:lastModifiedBy>Liz Steenrod</cp:lastModifiedBy>
  <cp:revision>1</cp:revision>
  <dcterms:created xsi:type="dcterms:W3CDTF">2018-10-19T13:36:00Z</dcterms:created>
  <dcterms:modified xsi:type="dcterms:W3CDTF">2018-10-19T13:41:00Z</dcterms:modified>
</cp:coreProperties>
</file>