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80000F" w14:textId="77777777" w:rsidR="00D537CA" w:rsidRDefault="00D537CA" w:rsidP="00B242A4">
      <w:pPr>
        <w:rPr>
          <w:b/>
          <w:sz w:val="28"/>
          <w:szCs w:val="28"/>
        </w:rPr>
      </w:pPr>
    </w:p>
    <w:p w14:paraId="0D36B7D8" w14:textId="77777777" w:rsidR="004C1D34" w:rsidRDefault="004C1D34" w:rsidP="004C1D34">
      <w:pPr>
        <w:keepNext/>
      </w:pPr>
      <w:r>
        <w:rPr>
          <w:b/>
          <w:noProof/>
          <w:sz w:val="28"/>
          <w:szCs w:val="28"/>
        </w:rPr>
        <w:drawing>
          <wp:inline distT="0" distB="0" distL="0" distR="0" wp14:anchorId="62568E64" wp14:editId="48823F1A">
            <wp:extent cx="5013960" cy="1025076"/>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gislative"/>
                    <pic:cNvPicPr>
                      <a:picLocks noChangeAspect="1" noChangeArrowheads="1"/>
                    </pic:cNvPicPr>
                  </pic:nvPicPr>
                  <pic:blipFill>
                    <a:blip r:embed="rId5"/>
                    <a:stretch>
                      <a:fillRect/>
                    </a:stretch>
                  </pic:blipFill>
                  <pic:spPr bwMode="auto">
                    <a:xfrm>
                      <a:off x="0" y="0"/>
                      <a:ext cx="5131554" cy="1049117"/>
                    </a:xfrm>
                    <a:prstGeom prst="rect">
                      <a:avLst/>
                    </a:prstGeom>
                    <a:noFill/>
                    <a:ln>
                      <a:noFill/>
                    </a:ln>
                  </pic:spPr>
                </pic:pic>
              </a:graphicData>
            </a:graphic>
          </wp:inline>
        </w:drawing>
      </w:r>
    </w:p>
    <w:p w14:paraId="780BBBDE" w14:textId="77777777" w:rsidR="004C1D34" w:rsidRDefault="004C1D34" w:rsidP="004C1D34">
      <w:pPr>
        <w:pStyle w:val="Caption"/>
      </w:pPr>
    </w:p>
    <w:p w14:paraId="098F11F3" w14:textId="753327A2" w:rsidR="00D537CA" w:rsidRPr="004C1D34" w:rsidRDefault="004C1D34" w:rsidP="004C1D34">
      <w:pPr>
        <w:pStyle w:val="Caption"/>
        <w:jc w:val="center"/>
        <w:rPr>
          <w:b/>
          <w:sz w:val="52"/>
          <w:szCs w:val="52"/>
        </w:rPr>
      </w:pPr>
      <w:r w:rsidRPr="004C1D34">
        <w:rPr>
          <w:sz w:val="52"/>
          <w:szCs w:val="52"/>
        </w:rPr>
        <w:t>LEGISLATIVE NEWSLETTER</w:t>
      </w:r>
    </w:p>
    <w:p w14:paraId="50B055B1" w14:textId="77777777" w:rsidR="00D537CA" w:rsidRDefault="00D537CA" w:rsidP="00B242A4">
      <w:pPr>
        <w:rPr>
          <w:b/>
          <w:sz w:val="28"/>
          <w:szCs w:val="28"/>
        </w:rPr>
      </w:pPr>
    </w:p>
    <w:p w14:paraId="05C243AF" w14:textId="0CAC3745" w:rsidR="00F17354" w:rsidRDefault="005425A4" w:rsidP="00F17354">
      <w:r>
        <w:t>January 26</w:t>
      </w:r>
      <w:r w:rsidR="00F17354">
        <w:t>, 2018</w:t>
      </w:r>
    </w:p>
    <w:p w14:paraId="78F94624" w14:textId="77777777" w:rsidR="005425A4" w:rsidRDefault="005425A4" w:rsidP="00F17354"/>
    <w:p w14:paraId="2E52CD67" w14:textId="6D47DD14" w:rsidR="00F17354" w:rsidRPr="00EF1509" w:rsidRDefault="00F17354" w:rsidP="00F17354">
      <w:pPr>
        <w:rPr>
          <w:b/>
        </w:rPr>
      </w:pPr>
      <w:r w:rsidRPr="00EF1509">
        <w:rPr>
          <w:b/>
        </w:rPr>
        <w:t>USM LEGISLATIVE NEWSLETTER</w:t>
      </w:r>
    </w:p>
    <w:p w14:paraId="399EBCCA" w14:textId="77777777" w:rsidR="00F17354" w:rsidRPr="00EF1509" w:rsidRDefault="00F17354" w:rsidP="00F17354"/>
    <w:p w14:paraId="19BD5918" w14:textId="77777777" w:rsidR="00F17354" w:rsidRDefault="00F17354" w:rsidP="00F17354">
      <w:r w:rsidRPr="00EF1509">
        <w:t>Each Friday afternoon the Univ</w:t>
      </w:r>
      <w:r>
        <w:t>ersity System of Maryland (USM)</w:t>
      </w:r>
      <w:r w:rsidRPr="00EF1509">
        <w:t xml:space="preserve"> Office of Government Relations produces a newsletter for individuals interested in the political and policy debates in Annapolis.  The e-newsletter highlights selected briefings, hearings, and legislative activities while the General Assembly is in sessio</w:t>
      </w:r>
      <w:r>
        <w:t xml:space="preserve">n. USM encourages recipients to share the Friday newsletter with those in your campus community who may have an interest in the deliberations in Annapolis. </w:t>
      </w:r>
    </w:p>
    <w:p w14:paraId="100F9AAE" w14:textId="77777777" w:rsidR="00F17354" w:rsidRPr="00EF1509" w:rsidRDefault="00F17354" w:rsidP="00F17354"/>
    <w:p w14:paraId="41ADB816" w14:textId="77777777" w:rsidR="00F17354" w:rsidRDefault="00F17354" w:rsidP="00F17354">
      <w:r>
        <w:t>Although t</w:t>
      </w:r>
      <w:r w:rsidRPr="00EF1509">
        <w:t>he distribution list has grown</w:t>
      </w:r>
      <w:r>
        <w:t xml:space="preserve"> during the years, </w:t>
      </w:r>
      <w:r w:rsidRPr="00EF1509">
        <w:t>campus officials are reminded that their first and best source of political information is the institution’s designated member to the State Relations Council (SRC</w:t>
      </w:r>
      <w:r>
        <w:t xml:space="preserve">).  Please take advantage of this person’s </w:t>
      </w:r>
      <w:r w:rsidRPr="00EF1509">
        <w:t xml:space="preserve">expertise and experience should questions arise about the legislative session.  </w:t>
      </w:r>
      <w:r>
        <w:t xml:space="preserve">If you need the contact information for your respective campus representative in Annapolis do not hesitate to contact me. </w:t>
      </w:r>
    </w:p>
    <w:p w14:paraId="407C0AA5" w14:textId="77777777" w:rsidR="00F17354" w:rsidRDefault="00F17354" w:rsidP="00F17354"/>
    <w:p w14:paraId="71B12FEF" w14:textId="77777777" w:rsidR="00F17354" w:rsidRDefault="00F17354" w:rsidP="00F17354">
      <w:r>
        <w:t>Looking for more information about a bill? The official website of the Maryland General Assembly is here:</w:t>
      </w:r>
    </w:p>
    <w:p w14:paraId="3588D56B" w14:textId="77777777" w:rsidR="00F17354" w:rsidRDefault="00F17354" w:rsidP="00F17354"/>
    <w:p w14:paraId="5D702B6F" w14:textId="77777777" w:rsidR="00F17354" w:rsidRDefault="000E0E23" w:rsidP="00F17354">
      <w:hyperlink r:id="rId6" w:history="1">
        <w:r w:rsidR="00F17354" w:rsidRPr="00A1290C">
          <w:rPr>
            <w:rStyle w:val="Hyperlink"/>
          </w:rPr>
          <w:t>http://mgaleg.maryland.gov/webmga/frm1st.aspx?tab=home</w:t>
        </w:r>
      </w:hyperlink>
    </w:p>
    <w:p w14:paraId="333F18B1" w14:textId="77777777" w:rsidR="00F17354" w:rsidRDefault="00F17354" w:rsidP="00F17354"/>
    <w:p w14:paraId="2A0FEA7B" w14:textId="77777777" w:rsidR="00054FAD" w:rsidRDefault="00054FAD" w:rsidP="00054FAD">
      <w:pPr>
        <w:rPr>
          <w:b/>
          <w:sz w:val="28"/>
          <w:szCs w:val="28"/>
        </w:rPr>
      </w:pPr>
      <w:r>
        <w:rPr>
          <w:b/>
          <w:sz w:val="28"/>
          <w:szCs w:val="28"/>
        </w:rPr>
        <w:t>HIGHER EDUCATION OVERVIEW KICKS OFF BUDGET SEASON</w:t>
      </w:r>
    </w:p>
    <w:p w14:paraId="3FA341FB" w14:textId="77777777" w:rsidR="00054FAD" w:rsidRPr="005425A4" w:rsidRDefault="00054FAD" w:rsidP="00054FAD">
      <w:pPr>
        <w:rPr>
          <w:b/>
          <w:sz w:val="28"/>
          <w:szCs w:val="28"/>
        </w:rPr>
      </w:pPr>
    </w:p>
    <w:p w14:paraId="30F726F0" w14:textId="77777777" w:rsidR="00054FAD" w:rsidRDefault="00054FAD" w:rsidP="00054FAD">
      <w:pPr>
        <w:rPr>
          <w:sz w:val="28"/>
          <w:szCs w:val="28"/>
        </w:rPr>
      </w:pPr>
      <w:r w:rsidRPr="007A2A5B">
        <w:rPr>
          <w:sz w:val="28"/>
          <w:szCs w:val="28"/>
        </w:rPr>
        <w:t>Today in the Education and Economic Development Subcommittee of House Appropriations</w:t>
      </w:r>
      <w:r>
        <w:rPr>
          <w:sz w:val="28"/>
          <w:szCs w:val="28"/>
        </w:rPr>
        <w:t>,</w:t>
      </w:r>
      <w:r w:rsidRPr="007A2A5B">
        <w:rPr>
          <w:sz w:val="28"/>
          <w:szCs w:val="28"/>
        </w:rPr>
        <w:t xml:space="preserve"> members received their first look at the state of higher education in Maryland. The fiscal 2019 budget higher education budget overview includes USM as well as community colleges and independent institutions of higher education. The same overview will be presented in a Senate budget subcommittee on Monday. </w:t>
      </w:r>
    </w:p>
    <w:p w14:paraId="75271717" w14:textId="5EAFFF85" w:rsidR="00054FAD" w:rsidRPr="00D276FD" w:rsidRDefault="00054FAD" w:rsidP="00054FAD">
      <w:pPr>
        <w:rPr>
          <w:sz w:val="28"/>
          <w:szCs w:val="28"/>
        </w:rPr>
      </w:pPr>
      <w:r w:rsidRPr="007A2A5B">
        <w:rPr>
          <w:sz w:val="28"/>
          <w:szCs w:val="28"/>
        </w:rPr>
        <w:lastRenderedPageBreak/>
        <w:t xml:space="preserve">Chancellor Caret testified along with the Morgan State University President, Dr. David </w:t>
      </w:r>
      <w:r w:rsidRPr="00D276FD">
        <w:rPr>
          <w:sz w:val="28"/>
          <w:szCs w:val="28"/>
        </w:rPr>
        <w:t>Wilson and St. Mary’s College of Maryland President, Dr. Tuajuanda Jordan. The Chancellor thanked the subcommittee for the continued support for the USM.</w:t>
      </w:r>
      <w:r>
        <w:rPr>
          <w:sz w:val="28"/>
          <w:szCs w:val="28"/>
        </w:rPr>
        <w:t xml:space="preserve"> The budget overview analyzes trends in Maryland higher education funding, tuition, and graduation rates among other issues.</w:t>
      </w:r>
    </w:p>
    <w:p w14:paraId="77ADD68C" w14:textId="77777777" w:rsidR="00054FAD" w:rsidRPr="00D276FD" w:rsidRDefault="00054FAD" w:rsidP="00054FAD">
      <w:pPr>
        <w:rPr>
          <w:sz w:val="28"/>
          <w:szCs w:val="28"/>
        </w:rPr>
      </w:pPr>
    </w:p>
    <w:p w14:paraId="630CA92D" w14:textId="77777777" w:rsidR="00054FAD" w:rsidRPr="00D276FD" w:rsidRDefault="00054FAD" w:rsidP="00054FAD">
      <w:pPr>
        <w:rPr>
          <w:sz w:val="28"/>
          <w:szCs w:val="28"/>
        </w:rPr>
      </w:pPr>
      <w:r w:rsidRPr="00D276FD">
        <w:rPr>
          <w:sz w:val="28"/>
          <w:szCs w:val="28"/>
        </w:rPr>
        <w:t>The Department of Legislative Services analysis can be read here:</w:t>
      </w:r>
    </w:p>
    <w:p w14:paraId="77C307F9" w14:textId="77777777" w:rsidR="00054FAD" w:rsidRPr="00D276FD" w:rsidRDefault="00054FAD" w:rsidP="00054FAD">
      <w:pPr>
        <w:rPr>
          <w:sz w:val="28"/>
          <w:szCs w:val="28"/>
        </w:rPr>
      </w:pPr>
    </w:p>
    <w:p w14:paraId="1015D97D" w14:textId="77777777" w:rsidR="00054FAD" w:rsidRDefault="00054FAD" w:rsidP="00054FAD">
      <w:hyperlink r:id="rId7" w:history="1">
        <w:r w:rsidRPr="00C93FB4">
          <w:rPr>
            <w:rStyle w:val="Hyperlink"/>
          </w:rPr>
          <w:t>http://mgaleg.maryland.gov/webmga/frmbgtnfiscal.aspx?pid=bnfpage&amp;stab=01&amp;id=sk001_tab01&amp;tab=subject4&amp;ys=2018RS</w:t>
        </w:r>
      </w:hyperlink>
    </w:p>
    <w:p w14:paraId="314557F8" w14:textId="77777777" w:rsidR="00054FAD" w:rsidRDefault="00054FAD" w:rsidP="00054FAD"/>
    <w:p w14:paraId="536437FE" w14:textId="77777777" w:rsidR="000E0E23" w:rsidRDefault="000E0E23" w:rsidP="00054FAD">
      <w:pPr>
        <w:rPr>
          <w:b/>
          <w:sz w:val="28"/>
          <w:szCs w:val="28"/>
        </w:rPr>
      </w:pPr>
    </w:p>
    <w:p w14:paraId="2F694BCE" w14:textId="0D42B69C" w:rsidR="00054FAD" w:rsidRPr="00373455" w:rsidRDefault="00054FAD" w:rsidP="00054FAD">
      <w:pPr>
        <w:rPr>
          <w:b/>
          <w:sz w:val="28"/>
          <w:szCs w:val="28"/>
        </w:rPr>
      </w:pPr>
      <w:r w:rsidRPr="00373455">
        <w:rPr>
          <w:b/>
          <w:sz w:val="28"/>
          <w:szCs w:val="28"/>
        </w:rPr>
        <w:t>CLARIFICATION TO OPIOID LAW IN SENATE COMMITTEE</w:t>
      </w:r>
    </w:p>
    <w:p w14:paraId="758DDD5F" w14:textId="77777777" w:rsidR="00054FAD" w:rsidRPr="00373455" w:rsidRDefault="00054FAD" w:rsidP="00054FAD">
      <w:pPr>
        <w:rPr>
          <w:sz w:val="28"/>
          <w:szCs w:val="28"/>
        </w:rPr>
      </w:pPr>
    </w:p>
    <w:p w14:paraId="5E7286E9" w14:textId="77777777" w:rsidR="00054FAD" w:rsidRDefault="00054FAD" w:rsidP="00054FAD">
      <w:pPr>
        <w:rPr>
          <w:sz w:val="28"/>
          <w:szCs w:val="28"/>
        </w:rPr>
      </w:pPr>
      <w:r>
        <w:rPr>
          <w:sz w:val="28"/>
          <w:szCs w:val="28"/>
        </w:rPr>
        <w:t xml:space="preserve">On Wednesday in Senate Education, Health and Environmental Affairs Committee, USM </w:t>
      </w:r>
      <w:r w:rsidRPr="00373455">
        <w:rPr>
          <w:sz w:val="28"/>
          <w:szCs w:val="28"/>
        </w:rPr>
        <w:t>offer</w:t>
      </w:r>
      <w:r>
        <w:rPr>
          <w:sz w:val="28"/>
          <w:szCs w:val="28"/>
        </w:rPr>
        <w:t>ed</w:t>
      </w:r>
      <w:r w:rsidRPr="00373455">
        <w:rPr>
          <w:sz w:val="28"/>
          <w:szCs w:val="28"/>
        </w:rPr>
        <w:t xml:space="preserve"> testimony </w:t>
      </w:r>
      <w:r>
        <w:rPr>
          <w:sz w:val="28"/>
          <w:szCs w:val="28"/>
        </w:rPr>
        <w:t xml:space="preserve">on Senate Bill 139. Senate Bill 139 clarifies the law that requires USM institutions </w:t>
      </w:r>
      <w:r w:rsidRPr="00373455">
        <w:rPr>
          <w:sz w:val="28"/>
          <w:szCs w:val="28"/>
        </w:rPr>
        <w:t>to establish a policy that addresses heroin and opioid addiction and prevention, including awareness information for incoming students, obtaining and storing naloxone, and campus police training.</w:t>
      </w:r>
    </w:p>
    <w:p w14:paraId="6AAE8D28" w14:textId="77777777" w:rsidR="00054FAD" w:rsidRPr="00373455" w:rsidRDefault="00054FAD" w:rsidP="00054FAD">
      <w:pPr>
        <w:rPr>
          <w:sz w:val="28"/>
          <w:szCs w:val="28"/>
        </w:rPr>
      </w:pPr>
    </w:p>
    <w:p w14:paraId="456A22AE" w14:textId="77777777" w:rsidR="00054FAD" w:rsidRDefault="00054FAD" w:rsidP="00054FAD">
      <w:pPr>
        <w:rPr>
          <w:sz w:val="28"/>
          <w:szCs w:val="28"/>
        </w:rPr>
      </w:pPr>
      <w:r w:rsidRPr="00373455">
        <w:rPr>
          <w:sz w:val="28"/>
          <w:szCs w:val="28"/>
        </w:rPr>
        <w:t xml:space="preserve">Last year the General Assembly recognized the impracticality of requiring the storage </w:t>
      </w:r>
      <w:r>
        <w:rPr>
          <w:sz w:val="28"/>
          <w:szCs w:val="28"/>
        </w:rPr>
        <w:t xml:space="preserve">of naloxone at USM institutions </w:t>
      </w:r>
      <w:r w:rsidRPr="00373455">
        <w:rPr>
          <w:sz w:val="28"/>
          <w:szCs w:val="28"/>
        </w:rPr>
        <w:t>that do not have residential housing, health centers or police on campus.  The intent was to identify the most captive audiences for this important message</w:t>
      </w:r>
      <w:r>
        <w:rPr>
          <w:sz w:val="28"/>
          <w:szCs w:val="28"/>
        </w:rPr>
        <w:t xml:space="preserve">. The message is most effectively captured </w:t>
      </w:r>
      <w:r w:rsidRPr="00373455">
        <w:rPr>
          <w:sz w:val="28"/>
          <w:szCs w:val="28"/>
        </w:rPr>
        <w:t xml:space="preserve">at campuses with residential housing. Therefore, the law exempts institutions such as the University of Maryland Center for Environmental Science and the University of Maryland, University College from these requirements.  </w:t>
      </w:r>
    </w:p>
    <w:p w14:paraId="13C13D50" w14:textId="77777777" w:rsidR="00054FAD" w:rsidRPr="00373455" w:rsidRDefault="00054FAD" w:rsidP="00054FAD">
      <w:pPr>
        <w:rPr>
          <w:sz w:val="28"/>
          <w:szCs w:val="28"/>
        </w:rPr>
      </w:pPr>
      <w:r w:rsidRPr="00373455">
        <w:rPr>
          <w:sz w:val="28"/>
          <w:szCs w:val="28"/>
        </w:rPr>
        <w:t xml:space="preserve"> </w:t>
      </w:r>
    </w:p>
    <w:p w14:paraId="7759E034" w14:textId="77777777" w:rsidR="00054FAD" w:rsidRPr="00373455" w:rsidRDefault="00054FAD" w:rsidP="00054FAD">
      <w:pPr>
        <w:rPr>
          <w:sz w:val="28"/>
          <w:szCs w:val="28"/>
        </w:rPr>
      </w:pPr>
      <w:r>
        <w:rPr>
          <w:sz w:val="28"/>
          <w:szCs w:val="28"/>
        </w:rPr>
        <w:t xml:space="preserve">A glitch in last year’s bill, though, </w:t>
      </w:r>
      <w:r w:rsidRPr="00373455">
        <w:rPr>
          <w:sz w:val="28"/>
          <w:szCs w:val="28"/>
        </w:rPr>
        <w:t>still required these institutions to provide training on naloxone even though they were exempt from storing it on campus. This bill corrects that discrepancy by exempting these two institutions from the naloxone training requirement.</w:t>
      </w:r>
      <w:r>
        <w:rPr>
          <w:sz w:val="28"/>
          <w:szCs w:val="28"/>
        </w:rPr>
        <w:t xml:space="preserve"> </w:t>
      </w:r>
      <w:r w:rsidRPr="00373455">
        <w:rPr>
          <w:sz w:val="28"/>
          <w:szCs w:val="28"/>
        </w:rPr>
        <w:t>These institutions will still provide students with educational materials regarding heroin and opioid addiction and prevention.</w:t>
      </w:r>
    </w:p>
    <w:p w14:paraId="4DFB294B" w14:textId="77777777" w:rsidR="00054FAD" w:rsidRDefault="00054FAD" w:rsidP="00054FAD">
      <w:pPr>
        <w:rPr>
          <w:sz w:val="28"/>
          <w:szCs w:val="28"/>
        </w:rPr>
      </w:pPr>
    </w:p>
    <w:p w14:paraId="0A543E2F" w14:textId="77777777" w:rsidR="000E0E23" w:rsidRDefault="000E0E23" w:rsidP="00054FAD">
      <w:pPr>
        <w:rPr>
          <w:sz w:val="28"/>
          <w:szCs w:val="28"/>
        </w:rPr>
      </w:pPr>
    </w:p>
    <w:p w14:paraId="376C0C92" w14:textId="46C4E364" w:rsidR="00054FAD" w:rsidRPr="00373455" w:rsidRDefault="00054FAD" w:rsidP="00054FAD">
      <w:pPr>
        <w:rPr>
          <w:sz w:val="28"/>
          <w:szCs w:val="28"/>
        </w:rPr>
      </w:pPr>
      <w:r w:rsidRPr="00373455">
        <w:rPr>
          <w:sz w:val="28"/>
          <w:szCs w:val="28"/>
        </w:rPr>
        <w:lastRenderedPageBreak/>
        <w:t xml:space="preserve">Given the addictive nature of heroin and opioids, the best way to prevent addiction is to increase awareness of the inherent risks involved in using these substances. The USM wants to be a part of that effort in the most effective ways possible. </w:t>
      </w:r>
    </w:p>
    <w:p w14:paraId="472B0D36" w14:textId="77777777" w:rsidR="00054FAD" w:rsidRDefault="00054FAD" w:rsidP="00054FAD">
      <w:pPr>
        <w:rPr>
          <w:b/>
          <w:sz w:val="28"/>
          <w:szCs w:val="28"/>
          <w:u w:val="single"/>
        </w:rPr>
      </w:pPr>
    </w:p>
    <w:p w14:paraId="6BF144A3" w14:textId="5CE25628" w:rsidR="00054FAD" w:rsidRPr="00644C94" w:rsidRDefault="00054FAD" w:rsidP="00054FAD">
      <w:pPr>
        <w:rPr>
          <w:b/>
          <w:sz w:val="28"/>
          <w:szCs w:val="28"/>
          <w:u w:val="single"/>
        </w:rPr>
      </w:pPr>
      <w:r w:rsidRPr="00644C94">
        <w:rPr>
          <w:b/>
          <w:sz w:val="28"/>
          <w:szCs w:val="28"/>
          <w:u w:val="single"/>
        </w:rPr>
        <w:t>Budget and Briefing Schedule</w:t>
      </w:r>
    </w:p>
    <w:p w14:paraId="21E30BD7" w14:textId="77777777" w:rsidR="00054FAD" w:rsidRPr="00644C94" w:rsidRDefault="00054FAD" w:rsidP="00054FAD">
      <w:pPr>
        <w:rPr>
          <w:sz w:val="28"/>
          <w:szCs w:val="28"/>
        </w:rPr>
      </w:pPr>
    </w:p>
    <w:p w14:paraId="1E49FCDE" w14:textId="77777777" w:rsidR="00054FAD" w:rsidRPr="00644C94" w:rsidRDefault="00054FAD" w:rsidP="00054FAD">
      <w:pPr>
        <w:rPr>
          <w:sz w:val="28"/>
          <w:szCs w:val="28"/>
        </w:rPr>
      </w:pPr>
      <w:r w:rsidRPr="00644C94">
        <w:rPr>
          <w:sz w:val="28"/>
          <w:szCs w:val="28"/>
        </w:rPr>
        <w:t>Wednesday, February 7</w:t>
      </w:r>
      <w:r w:rsidRPr="00644C94">
        <w:rPr>
          <w:sz w:val="28"/>
          <w:szCs w:val="28"/>
          <w:vertAlign w:val="superscript"/>
        </w:rPr>
        <w:t>th</w:t>
      </w:r>
      <w:r w:rsidRPr="00644C94">
        <w:rPr>
          <w:sz w:val="28"/>
          <w:szCs w:val="28"/>
        </w:rPr>
        <w:t xml:space="preserve">  </w:t>
      </w:r>
    </w:p>
    <w:p w14:paraId="1776883F" w14:textId="77777777" w:rsidR="00054FAD" w:rsidRPr="00644C94" w:rsidRDefault="00054FAD" w:rsidP="00054FAD">
      <w:pPr>
        <w:rPr>
          <w:b/>
          <w:sz w:val="28"/>
          <w:szCs w:val="28"/>
        </w:rPr>
      </w:pPr>
      <w:r w:rsidRPr="00644C94">
        <w:rPr>
          <w:b/>
          <w:sz w:val="28"/>
          <w:szCs w:val="28"/>
        </w:rPr>
        <w:t>University System of Maryland Overview</w:t>
      </w:r>
    </w:p>
    <w:p w14:paraId="3955AA2F" w14:textId="77777777" w:rsidR="00054FAD" w:rsidRPr="00644C94" w:rsidRDefault="00054FAD" w:rsidP="00054FAD">
      <w:pPr>
        <w:rPr>
          <w:sz w:val="28"/>
          <w:szCs w:val="28"/>
        </w:rPr>
      </w:pPr>
      <w:r w:rsidRPr="00644C94">
        <w:rPr>
          <w:sz w:val="28"/>
          <w:szCs w:val="28"/>
        </w:rPr>
        <w:t xml:space="preserve">House Appropriations Committee; Education and Economic Development Subcommittee </w:t>
      </w:r>
    </w:p>
    <w:p w14:paraId="266EA9FD" w14:textId="77777777" w:rsidR="00054FAD" w:rsidRPr="00644C94" w:rsidRDefault="00054FAD" w:rsidP="00054FAD">
      <w:pPr>
        <w:rPr>
          <w:sz w:val="28"/>
          <w:szCs w:val="28"/>
        </w:rPr>
      </w:pPr>
      <w:r w:rsidRPr="00644C94">
        <w:rPr>
          <w:sz w:val="28"/>
          <w:szCs w:val="28"/>
        </w:rPr>
        <w:t>1 p.m.</w:t>
      </w:r>
    </w:p>
    <w:p w14:paraId="7E7C0B60" w14:textId="77777777" w:rsidR="00054FAD" w:rsidRDefault="00054FAD" w:rsidP="00054FAD">
      <w:pPr>
        <w:rPr>
          <w:sz w:val="28"/>
          <w:szCs w:val="28"/>
        </w:rPr>
      </w:pPr>
      <w:r w:rsidRPr="00644C94">
        <w:rPr>
          <w:sz w:val="28"/>
          <w:szCs w:val="28"/>
        </w:rPr>
        <w:t>Room 120 Lowe House Office Building</w:t>
      </w:r>
    </w:p>
    <w:p w14:paraId="77CD521D" w14:textId="77777777" w:rsidR="00054FAD" w:rsidRDefault="00054FAD" w:rsidP="00054FAD">
      <w:pPr>
        <w:rPr>
          <w:sz w:val="28"/>
          <w:szCs w:val="28"/>
        </w:rPr>
      </w:pPr>
    </w:p>
    <w:p w14:paraId="1AD426A3" w14:textId="77777777" w:rsidR="00054FAD" w:rsidRDefault="00054FAD" w:rsidP="00054FAD">
      <w:pPr>
        <w:rPr>
          <w:sz w:val="28"/>
          <w:szCs w:val="28"/>
        </w:rPr>
      </w:pPr>
      <w:r>
        <w:rPr>
          <w:sz w:val="28"/>
          <w:szCs w:val="28"/>
        </w:rPr>
        <w:t>Monday, February 12</w:t>
      </w:r>
      <w:r w:rsidRPr="00CE7B59">
        <w:rPr>
          <w:sz w:val="28"/>
          <w:szCs w:val="28"/>
          <w:vertAlign w:val="superscript"/>
        </w:rPr>
        <w:t>th</w:t>
      </w:r>
      <w:r>
        <w:rPr>
          <w:sz w:val="28"/>
          <w:szCs w:val="28"/>
        </w:rPr>
        <w:t xml:space="preserve"> </w:t>
      </w:r>
    </w:p>
    <w:p w14:paraId="57DAF7AE" w14:textId="77777777" w:rsidR="00054FAD" w:rsidRPr="00CE7B59" w:rsidRDefault="00054FAD" w:rsidP="00054FAD">
      <w:pPr>
        <w:rPr>
          <w:b/>
          <w:sz w:val="28"/>
          <w:szCs w:val="28"/>
        </w:rPr>
      </w:pPr>
      <w:r w:rsidRPr="00CE7B59">
        <w:rPr>
          <w:b/>
          <w:sz w:val="28"/>
          <w:szCs w:val="28"/>
        </w:rPr>
        <w:t>University of Maryland, Baltimore</w:t>
      </w:r>
      <w:r>
        <w:rPr>
          <w:b/>
          <w:sz w:val="28"/>
          <w:szCs w:val="28"/>
        </w:rPr>
        <w:t xml:space="preserve"> (Briefing)</w:t>
      </w:r>
    </w:p>
    <w:p w14:paraId="065CBE75" w14:textId="77777777" w:rsidR="00054FAD" w:rsidRPr="00CE7B59" w:rsidRDefault="00054FAD" w:rsidP="00054FAD">
      <w:pPr>
        <w:rPr>
          <w:b/>
          <w:sz w:val="28"/>
          <w:szCs w:val="28"/>
        </w:rPr>
      </w:pPr>
      <w:r w:rsidRPr="00CE7B59">
        <w:rPr>
          <w:b/>
          <w:sz w:val="28"/>
          <w:szCs w:val="28"/>
        </w:rPr>
        <w:t>University of Maryland, College Park</w:t>
      </w:r>
      <w:r>
        <w:rPr>
          <w:b/>
          <w:sz w:val="28"/>
          <w:szCs w:val="28"/>
        </w:rPr>
        <w:t xml:space="preserve"> (Briefing)</w:t>
      </w:r>
    </w:p>
    <w:p w14:paraId="2F0345BA" w14:textId="77777777" w:rsidR="00054FAD" w:rsidRPr="00CE7B59" w:rsidRDefault="00054FAD" w:rsidP="00054FAD">
      <w:pPr>
        <w:rPr>
          <w:b/>
          <w:sz w:val="28"/>
          <w:szCs w:val="28"/>
        </w:rPr>
      </w:pPr>
      <w:r w:rsidRPr="00CE7B59">
        <w:rPr>
          <w:b/>
          <w:sz w:val="28"/>
          <w:szCs w:val="28"/>
        </w:rPr>
        <w:t>USM Overview</w:t>
      </w:r>
    </w:p>
    <w:p w14:paraId="2B96C564" w14:textId="77777777" w:rsidR="00054FAD" w:rsidRDefault="00054FAD" w:rsidP="00054FAD">
      <w:pPr>
        <w:rPr>
          <w:sz w:val="28"/>
          <w:szCs w:val="28"/>
        </w:rPr>
      </w:pPr>
      <w:r w:rsidRPr="00CE7B59">
        <w:rPr>
          <w:sz w:val="28"/>
          <w:szCs w:val="28"/>
        </w:rPr>
        <w:t>Senate Budget and Taxation Committee</w:t>
      </w:r>
      <w:r>
        <w:rPr>
          <w:sz w:val="28"/>
          <w:szCs w:val="28"/>
        </w:rPr>
        <w:t xml:space="preserve">; Subcommittee on </w:t>
      </w:r>
      <w:r w:rsidRPr="00CE7B59">
        <w:rPr>
          <w:sz w:val="28"/>
          <w:szCs w:val="28"/>
        </w:rPr>
        <w:t>Education, Business and Administration Subcommittee</w:t>
      </w:r>
    </w:p>
    <w:p w14:paraId="521F587B" w14:textId="77777777" w:rsidR="00054FAD" w:rsidRPr="00CE7B59" w:rsidRDefault="00054FAD" w:rsidP="00054FAD">
      <w:pPr>
        <w:rPr>
          <w:sz w:val="28"/>
          <w:szCs w:val="28"/>
        </w:rPr>
      </w:pPr>
      <w:r>
        <w:rPr>
          <w:sz w:val="28"/>
          <w:szCs w:val="28"/>
        </w:rPr>
        <w:t xml:space="preserve">1 p.m. </w:t>
      </w:r>
    </w:p>
    <w:p w14:paraId="179247A5" w14:textId="77777777" w:rsidR="00054FAD" w:rsidRPr="00644C94" w:rsidRDefault="00054FAD" w:rsidP="00054FAD">
      <w:pPr>
        <w:rPr>
          <w:b/>
          <w:sz w:val="28"/>
          <w:szCs w:val="28"/>
          <w:u w:val="single"/>
        </w:rPr>
      </w:pPr>
    </w:p>
    <w:p w14:paraId="61D33A10" w14:textId="77777777" w:rsidR="00054FAD" w:rsidRPr="00644C94" w:rsidRDefault="00054FAD" w:rsidP="00054FAD">
      <w:pPr>
        <w:rPr>
          <w:b/>
          <w:sz w:val="28"/>
          <w:szCs w:val="28"/>
          <w:u w:val="single"/>
        </w:rPr>
      </w:pPr>
      <w:r w:rsidRPr="00644C94">
        <w:rPr>
          <w:b/>
          <w:sz w:val="28"/>
          <w:szCs w:val="28"/>
          <w:u w:val="single"/>
        </w:rPr>
        <w:t xml:space="preserve">Upcoming Bill Hearings </w:t>
      </w:r>
    </w:p>
    <w:p w14:paraId="7F676FB2" w14:textId="77777777" w:rsidR="00054FAD" w:rsidRPr="00644C94" w:rsidRDefault="00054FAD" w:rsidP="00054FAD">
      <w:pPr>
        <w:rPr>
          <w:sz w:val="28"/>
          <w:szCs w:val="28"/>
        </w:rPr>
      </w:pPr>
    </w:p>
    <w:p w14:paraId="3E34F17B" w14:textId="77777777" w:rsidR="00054FAD" w:rsidRPr="00644C94" w:rsidRDefault="00054FAD" w:rsidP="00054FAD">
      <w:pPr>
        <w:rPr>
          <w:sz w:val="28"/>
          <w:szCs w:val="28"/>
        </w:rPr>
      </w:pPr>
      <w:r w:rsidRPr="00644C94">
        <w:rPr>
          <w:sz w:val="28"/>
          <w:szCs w:val="28"/>
        </w:rPr>
        <w:t>HB 17 (SB 69)</w:t>
      </w:r>
    </w:p>
    <w:p w14:paraId="1020D23B" w14:textId="77777777" w:rsidR="00054FAD" w:rsidRPr="00644C94" w:rsidRDefault="00054FAD" w:rsidP="00054FAD">
      <w:pPr>
        <w:rPr>
          <w:sz w:val="28"/>
          <w:szCs w:val="28"/>
        </w:rPr>
      </w:pPr>
      <w:r w:rsidRPr="00644C94">
        <w:rPr>
          <w:sz w:val="28"/>
          <w:szCs w:val="28"/>
        </w:rPr>
        <w:t xml:space="preserve">Higher Education - Student Loan Notification Letter - Modifications </w:t>
      </w:r>
    </w:p>
    <w:p w14:paraId="562DCD0A" w14:textId="77777777" w:rsidR="00054FAD" w:rsidRPr="00644C94" w:rsidRDefault="00054FAD" w:rsidP="00054FAD">
      <w:pPr>
        <w:rPr>
          <w:sz w:val="28"/>
          <w:szCs w:val="28"/>
        </w:rPr>
      </w:pPr>
      <w:r w:rsidRPr="00644C94">
        <w:rPr>
          <w:sz w:val="28"/>
          <w:szCs w:val="28"/>
        </w:rPr>
        <w:t xml:space="preserve">Delegate Hettleman </w:t>
      </w:r>
    </w:p>
    <w:p w14:paraId="361FEDE6" w14:textId="77777777" w:rsidR="00054FAD" w:rsidRPr="00644C94" w:rsidRDefault="00054FAD" w:rsidP="00054FAD">
      <w:pPr>
        <w:rPr>
          <w:sz w:val="28"/>
          <w:szCs w:val="28"/>
        </w:rPr>
      </w:pPr>
      <w:r>
        <w:rPr>
          <w:sz w:val="28"/>
          <w:szCs w:val="28"/>
        </w:rPr>
        <w:t>Hearing 2/6 at 1:00 p.m.</w:t>
      </w:r>
    </w:p>
    <w:p w14:paraId="01F64E4D" w14:textId="77777777" w:rsidR="00054FAD" w:rsidRPr="00644C94" w:rsidRDefault="00054FAD" w:rsidP="00054FAD">
      <w:pPr>
        <w:rPr>
          <w:sz w:val="28"/>
          <w:szCs w:val="28"/>
        </w:rPr>
      </w:pPr>
      <w:r w:rsidRPr="00644C94">
        <w:rPr>
          <w:sz w:val="28"/>
          <w:szCs w:val="28"/>
        </w:rPr>
        <w:t>Appropriations</w:t>
      </w:r>
      <w:r w:rsidRPr="00644C94">
        <w:rPr>
          <w:sz w:val="28"/>
          <w:szCs w:val="28"/>
        </w:rPr>
        <w:tab/>
      </w:r>
    </w:p>
    <w:p w14:paraId="612686DC" w14:textId="77777777" w:rsidR="00054FAD" w:rsidRPr="00644C94" w:rsidRDefault="00054FAD" w:rsidP="00054FAD">
      <w:pPr>
        <w:rPr>
          <w:sz w:val="28"/>
          <w:szCs w:val="28"/>
        </w:rPr>
      </w:pPr>
    </w:p>
    <w:p w14:paraId="1E108A2E" w14:textId="77777777" w:rsidR="00054FAD" w:rsidRPr="00644C94" w:rsidRDefault="00054FAD" w:rsidP="00054FAD">
      <w:pPr>
        <w:rPr>
          <w:sz w:val="28"/>
          <w:szCs w:val="28"/>
        </w:rPr>
      </w:pPr>
      <w:r w:rsidRPr="00644C94">
        <w:rPr>
          <w:sz w:val="28"/>
          <w:szCs w:val="28"/>
        </w:rPr>
        <w:t>HB 131</w:t>
      </w:r>
    </w:p>
    <w:p w14:paraId="7B91D289" w14:textId="77777777" w:rsidR="00054FAD" w:rsidRPr="00644C94" w:rsidRDefault="00054FAD" w:rsidP="00054FAD">
      <w:pPr>
        <w:rPr>
          <w:sz w:val="28"/>
          <w:szCs w:val="28"/>
        </w:rPr>
      </w:pPr>
      <w:r w:rsidRPr="00644C94">
        <w:rPr>
          <w:sz w:val="28"/>
          <w:szCs w:val="28"/>
        </w:rPr>
        <w:t>Income Tax Subtraction Modification - College Savings Plan Accounts - Contributions (College Savings Tax Enhancement Act)</w:t>
      </w:r>
    </w:p>
    <w:p w14:paraId="2446CB15" w14:textId="77777777" w:rsidR="00054FAD" w:rsidRPr="00644C94" w:rsidRDefault="00054FAD" w:rsidP="00054FAD">
      <w:pPr>
        <w:rPr>
          <w:sz w:val="28"/>
          <w:szCs w:val="28"/>
        </w:rPr>
      </w:pPr>
      <w:r w:rsidRPr="00644C94">
        <w:rPr>
          <w:sz w:val="28"/>
          <w:szCs w:val="28"/>
        </w:rPr>
        <w:t>Delegate Korman</w:t>
      </w:r>
    </w:p>
    <w:p w14:paraId="4AE99B1A" w14:textId="77777777" w:rsidR="00054FAD" w:rsidRPr="00644C94" w:rsidRDefault="00054FAD" w:rsidP="00054FAD">
      <w:pPr>
        <w:rPr>
          <w:sz w:val="28"/>
          <w:szCs w:val="28"/>
        </w:rPr>
      </w:pPr>
      <w:r w:rsidRPr="00644C94">
        <w:rPr>
          <w:sz w:val="28"/>
          <w:szCs w:val="28"/>
        </w:rPr>
        <w:t>Hearing 1/31 at 2:00 p.m.</w:t>
      </w:r>
    </w:p>
    <w:p w14:paraId="7EF0104E" w14:textId="77777777" w:rsidR="00054FAD" w:rsidRPr="00644C94" w:rsidRDefault="00054FAD" w:rsidP="00054FAD">
      <w:pPr>
        <w:rPr>
          <w:sz w:val="28"/>
          <w:szCs w:val="28"/>
        </w:rPr>
      </w:pPr>
      <w:r w:rsidRPr="00644C94">
        <w:rPr>
          <w:sz w:val="28"/>
          <w:szCs w:val="28"/>
        </w:rPr>
        <w:t>Ways and Means</w:t>
      </w:r>
    </w:p>
    <w:p w14:paraId="5AAE74B3" w14:textId="77777777" w:rsidR="00054FAD" w:rsidRPr="00644C94" w:rsidRDefault="00054FAD" w:rsidP="00054FAD">
      <w:pPr>
        <w:rPr>
          <w:sz w:val="28"/>
          <w:szCs w:val="28"/>
        </w:rPr>
      </w:pPr>
    </w:p>
    <w:p w14:paraId="70EEACE2" w14:textId="77777777" w:rsidR="000E0E23" w:rsidRDefault="000E0E23" w:rsidP="00054FAD">
      <w:pPr>
        <w:rPr>
          <w:sz w:val="28"/>
          <w:szCs w:val="28"/>
        </w:rPr>
      </w:pPr>
    </w:p>
    <w:p w14:paraId="2468B49A" w14:textId="77777777" w:rsidR="000E0E23" w:rsidRDefault="000E0E23" w:rsidP="00054FAD">
      <w:pPr>
        <w:rPr>
          <w:sz w:val="28"/>
          <w:szCs w:val="28"/>
        </w:rPr>
      </w:pPr>
    </w:p>
    <w:p w14:paraId="79321833" w14:textId="77777777" w:rsidR="000E0E23" w:rsidRDefault="000E0E23" w:rsidP="00054FAD">
      <w:pPr>
        <w:rPr>
          <w:sz w:val="28"/>
          <w:szCs w:val="28"/>
        </w:rPr>
      </w:pPr>
    </w:p>
    <w:p w14:paraId="71BFD44F" w14:textId="5FE5426C" w:rsidR="00054FAD" w:rsidRPr="00644C94" w:rsidRDefault="00054FAD" w:rsidP="00054FAD">
      <w:pPr>
        <w:rPr>
          <w:sz w:val="28"/>
          <w:szCs w:val="28"/>
        </w:rPr>
      </w:pPr>
      <w:r w:rsidRPr="00644C94">
        <w:rPr>
          <w:sz w:val="28"/>
          <w:szCs w:val="28"/>
        </w:rPr>
        <w:lastRenderedPageBreak/>
        <w:t>HB 163</w:t>
      </w:r>
      <w:r w:rsidRPr="00644C94">
        <w:rPr>
          <w:sz w:val="28"/>
          <w:szCs w:val="28"/>
        </w:rPr>
        <w:tab/>
      </w:r>
    </w:p>
    <w:p w14:paraId="6740E05F" w14:textId="77777777" w:rsidR="00054FAD" w:rsidRPr="00644C94" w:rsidRDefault="00054FAD" w:rsidP="00054FAD">
      <w:pPr>
        <w:rPr>
          <w:sz w:val="28"/>
          <w:szCs w:val="28"/>
        </w:rPr>
      </w:pPr>
      <w:r w:rsidRPr="00644C94">
        <w:rPr>
          <w:sz w:val="28"/>
          <w:szCs w:val="28"/>
        </w:rPr>
        <w:t>University of Maryland University College - Collective Bargaining - Adjunct Faculty Delegate Barnes, B.</w:t>
      </w:r>
    </w:p>
    <w:p w14:paraId="3EEC7826" w14:textId="77777777" w:rsidR="00054FAD" w:rsidRPr="00644C94" w:rsidRDefault="00054FAD" w:rsidP="00054FAD">
      <w:pPr>
        <w:rPr>
          <w:sz w:val="28"/>
          <w:szCs w:val="28"/>
        </w:rPr>
      </w:pPr>
      <w:r>
        <w:rPr>
          <w:sz w:val="28"/>
          <w:szCs w:val="28"/>
        </w:rPr>
        <w:t>Hearing 2/6 at 1 p.m.</w:t>
      </w:r>
    </w:p>
    <w:p w14:paraId="10CA2944" w14:textId="77777777" w:rsidR="00054FAD" w:rsidRPr="00644C94" w:rsidRDefault="00054FAD" w:rsidP="00054FAD">
      <w:pPr>
        <w:rPr>
          <w:sz w:val="28"/>
          <w:szCs w:val="28"/>
        </w:rPr>
      </w:pPr>
      <w:r w:rsidRPr="00644C94">
        <w:rPr>
          <w:sz w:val="28"/>
          <w:szCs w:val="28"/>
        </w:rPr>
        <w:t>Appropriations</w:t>
      </w:r>
    </w:p>
    <w:p w14:paraId="369DD8EA" w14:textId="77777777" w:rsidR="00054FAD" w:rsidRPr="00644C94" w:rsidRDefault="00054FAD" w:rsidP="00054FAD">
      <w:pPr>
        <w:rPr>
          <w:sz w:val="28"/>
          <w:szCs w:val="28"/>
        </w:rPr>
      </w:pPr>
    </w:p>
    <w:p w14:paraId="2A535508" w14:textId="11D75D1C" w:rsidR="00054FAD" w:rsidRPr="00644C94" w:rsidRDefault="00054FAD" w:rsidP="00054FAD">
      <w:pPr>
        <w:rPr>
          <w:sz w:val="28"/>
          <w:szCs w:val="28"/>
        </w:rPr>
      </w:pPr>
      <w:r w:rsidRPr="00644C94">
        <w:rPr>
          <w:sz w:val="28"/>
          <w:szCs w:val="28"/>
        </w:rPr>
        <w:t>HB 199</w:t>
      </w:r>
      <w:r w:rsidRPr="00644C94">
        <w:rPr>
          <w:sz w:val="28"/>
          <w:szCs w:val="28"/>
        </w:rPr>
        <w:tab/>
      </w:r>
    </w:p>
    <w:p w14:paraId="59F1E414" w14:textId="77777777" w:rsidR="00054FAD" w:rsidRPr="00644C94" w:rsidRDefault="00054FAD" w:rsidP="00054FAD">
      <w:pPr>
        <w:rPr>
          <w:sz w:val="28"/>
          <w:szCs w:val="28"/>
        </w:rPr>
      </w:pPr>
      <w:r w:rsidRPr="00644C94">
        <w:rPr>
          <w:sz w:val="28"/>
          <w:szCs w:val="28"/>
        </w:rPr>
        <w:t xml:space="preserve">Higher Education - Collective Bargaining - Graduate Assistants (Graduate Assistant Collective Bargaining Fairness Act) </w:t>
      </w:r>
    </w:p>
    <w:p w14:paraId="2FC7BABE" w14:textId="77777777" w:rsidR="00054FAD" w:rsidRPr="00644C94" w:rsidRDefault="00054FAD" w:rsidP="00054FAD">
      <w:pPr>
        <w:rPr>
          <w:sz w:val="28"/>
          <w:szCs w:val="28"/>
        </w:rPr>
      </w:pPr>
      <w:r w:rsidRPr="00644C94">
        <w:rPr>
          <w:sz w:val="28"/>
          <w:szCs w:val="28"/>
        </w:rPr>
        <w:t>Delegate Korman</w:t>
      </w:r>
    </w:p>
    <w:p w14:paraId="1C53DEF2" w14:textId="77777777" w:rsidR="00054FAD" w:rsidRPr="00644C94" w:rsidRDefault="00054FAD" w:rsidP="00054FAD">
      <w:pPr>
        <w:rPr>
          <w:sz w:val="28"/>
          <w:szCs w:val="28"/>
        </w:rPr>
      </w:pPr>
      <w:r>
        <w:rPr>
          <w:sz w:val="28"/>
          <w:szCs w:val="28"/>
        </w:rPr>
        <w:t>Hearing 2/6 at 1 p.m.</w:t>
      </w:r>
    </w:p>
    <w:p w14:paraId="589CAE2C" w14:textId="77777777" w:rsidR="00054FAD" w:rsidRDefault="00054FAD" w:rsidP="00054FAD">
      <w:pPr>
        <w:rPr>
          <w:sz w:val="28"/>
          <w:szCs w:val="28"/>
        </w:rPr>
      </w:pPr>
      <w:r w:rsidRPr="00644C94">
        <w:rPr>
          <w:sz w:val="28"/>
          <w:szCs w:val="28"/>
        </w:rPr>
        <w:t>Appropriations</w:t>
      </w:r>
      <w:r w:rsidRPr="00644C94">
        <w:rPr>
          <w:sz w:val="28"/>
          <w:szCs w:val="28"/>
        </w:rPr>
        <w:tab/>
      </w:r>
    </w:p>
    <w:p w14:paraId="0DD2BA09" w14:textId="77777777" w:rsidR="00054FAD" w:rsidRDefault="00054FAD" w:rsidP="00054FAD">
      <w:pPr>
        <w:rPr>
          <w:sz w:val="28"/>
          <w:szCs w:val="28"/>
        </w:rPr>
      </w:pPr>
    </w:p>
    <w:p w14:paraId="68379BE5" w14:textId="77777777" w:rsidR="00054FAD" w:rsidRDefault="00054FAD" w:rsidP="00054FAD">
      <w:pPr>
        <w:rPr>
          <w:sz w:val="28"/>
          <w:szCs w:val="28"/>
        </w:rPr>
      </w:pPr>
      <w:r>
        <w:rPr>
          <w:sz w:val="28"/>
          <w:szCs w:val="28"/>
        </w:rPr>
        <w:t>HB 368</w:t>
      </w:r>
    </w:p>
    <w:p w14:paraId="38649BF9" w14:textId="77777777" w:rsidR="00054FAD" w:rsidRDefault="00054FAD" w:rsidP="00054FAD">
      <w:pPr>
        <w:rPr>
          <w:sz w:val="28"/>
          <w:szCs w:val="28"/>
        </w:rPr>
      </w:pPr>
      <w:r w:rsidRPr="005C09CE">
        <w:rPr>
          <w:sz w:val="28"/>
          <w:szCs w:val="28"/>
        </w:rPr>
        <w:t>Institutions of Higher Education - Hazing - R</w:t>
      </w:r>
      <w:r>
        <w:rPr>
          <w:sz w:val="28"/>
          <w:szCs w:val="28"/>
        </w:rPr>
        <w:t>equired Reporting and Education</w:t>
      </w:r>
    </w:p>
    <w:p w14:paraId="06C07BFF" w14:textId="77777777" w:rsidR="00054FAD" w:rsidRDefault="00054FAD" w:rsidP="00054FAD">
      <w:pPr>
        <w:rPr>
          <w:sz w:val="28"/>
          <w:szCs w:val="28"/>
        </w:rPr>
      </w:pPr>
      <w:r>
        <w:rPr>
          <w:sz w:val="28"/>
          <w:szCs w:val="28"/>
        </w:rPr>
        <w:t>Delegate Gibson</w:t>
      </w:r>
    </w:p>
    <w:p w14:paraId="2161A5A1" w14:textId="77777777" w:rsidR="00054FAD" w:rsidRDefault="00054FAD" w:rsidP="00054FAD">
      <w:pPr>
        <w:rPr>
          <w:sz w:val="28"/>
          <w:szCs w:val="28"/>
        </w:rPr>
      </w:pPr>
      <w:r w:rsidRPr="005C09CE">
        <w:rPr>
          <w:sz w:val="28"/>
          <w:szCs w:val="28"/>
        </w:rPr>
        <w:t>Hearing 2/06 at 1:00 p.m.</w:t>
      </w:r>
      <w:r w:rsidRPr="005C09CE">
        <w:rPr>
          <w:sz w:val="28"/>
          <w:szCs w:val="28"/>
        </w:rPr>
        <w:tab/>
      </w:r>
    </w:p>
    <w:p w14:paraId="3A1BC99C" w14:textId="77777777" w:rsidR="00054FAD" w:rsidRPr="005C09CE" w:rsidRDefault="00054FAD" w:rsidP="00054FAD">
      <w:pPr>
        <w:rPr>
          <w:sz w:val="28"/>
          <w:szCs w:val="28"/>
        </w:rPr>
      </w:pPr>
      <w:r w:rsidRPr="005C09CE">
        <w:rPr>
          <w:sz w:val="28"/>
          <w:szCs w:val="28"/>
        </w:rPr>
        <w:t>Appropriations</w:t>
      </w:r>
    </w:p>
    <w:p w14:paraId="57124162" w14:textId="77777777" w:rsidR="00054FAD" w:rsidRPr="00644C94" w:rsidRDefault="00054FAD" w:rsidP="00054FAD">
      <w:pPr>
        <w:rPr>
          <w:sz w:val="28"/>
          <w:szCs w:val="28"/>
        </w:rPr>
      </w:pPr>
      <w:r w:rsidRPr="00644C94">
        <w:rPr>
          <w:sz w:val="28"/>
          <w:szCs w:val="28"/>
        </w:rPr>
        <w:tab/>
      </w:r>
    </w:p>
    <w:p w14:paraId="72633307" w14:textId="77777777" w:rsidR="00054FAD" w:rsidRPr="00644C94" w:rsidRDefault="00054FAD" w:rsidP="00054FAD">
      <w:pPr>
        <w:rPr>
          <w:sz w:val="28"/>
          <w:szCs w:val="28"/>
        </w:rPr>
      </w:pPr>
      <w:r w:rsidRPr="00644C94">
        <w:rPr>
          <w:sz w:val="28"/>
          <w:szCs w:val="28"/>
        </w:rPr>
        <w:t>SB 129</w:t>
      </w:r>
      <w:r w:rsidRPr="00644C94">
        <w:rPr>
          <w:sz w:val="28"/>
          <w:szCs w:val="28"/>
        </w:rPr>
        <w:tab/>
      </w:r>
    </w:p>
    <w:p w14:paraId="62A978FE" w14:textId="77777777" w:rsidR="00054FAD" w:rsidRPr="00644C94" w:rsidRDefault="00054FAD" w:rsidP="00054FAD">
      <w:pPr>
        <w:rPr>
          <w:sz w:val="28"/>
          <w:szCs w:val="28"/>
        </w:rPr>
      </w:pPr>
      <w:r w:rsidRPr="00644C94">
        <w:rPr>
          <w:sz w:val="28"/>
          <w:szCs w:val="28"/>
        </w:rPr>
        <w:t>Baltimore County - Polling Places on Campuses</w:t>
      </w:r>
      <w:r w:rsidRPr="00644C94">
        <w:rPr>
          <w:sz w:val="28"/>
          <w:szCs w:val="28"/>
        </w:rPr>
        <w:tab/>
      </w:r>
    </w:p>
    <w:p w14:paraId="1A93A661" w14:textId="77777777" w:rsidR="00054FAD" w:rsidRPr="00644C94" w:rsidRDefault="00054FAD" w:rsidP="00054FAD">
      <w:pPr>
        <w:rPr>
          <w:sz w:val="28"/>
          <w:szCs w:val="28"/>
        </w:rPr>
      </w:pPr>
      <w:r w:rsidRPr="00644C94">
        <w:rPr>
          <w:sz w:val="28"/>
          <w:szCs w:val="28"/>
        </w:rPr>
        <w:t>Senator Zirkin</w:t>
      </w:r>
    </w:p>
    <w:p w14:paraId="2D62A59D" w14:textId="77777777" w:rsidR="00054FAD" w:rsidRPr="00644C94" w:rsidRDefault="00054FAD" w:rsidP="00054FAD">
      <w:pPr>
        <w:rPr>
          <w:sz w:val="28"/>
          <w:szCs w:val="28"/>
        </w:rPr>
      </w:pPr>
      <w:r>
        <w:rPr>
          <w:sz w:val="28"/>
          <w:szCs w:val="28"/>
        </w:rPr>
        <w:t>Hearing 1/30 at 2 p.m.</w:t>
      </w:r>
    </w:p>
    <w:p w14:paraId="3C7851BA" w14:textId="77777777" w:rsidR="00054FAD" w:rsidRPr="00644C94" w:rsidRDefault="00054FAD" w:rsidP="00054FAD">
      <w:pPr>
        <w:rPr>
          <w:sz w:val="28"/>
          <w:szCs w:val="28"/>
        </w:rPr>
      </w:pPr>
      <w:r w:rsidRPr="00644C94">
        <w:rPr>
          <w:sz w:val="28"/>
          <w:szCs w:val="28"/>
        </w:rPr>
        <w:t>Education, Health, and Environmental Affairs</w:t>
      </w:r>
    </w:p>
    <w:p w14:paraId="6EE4104E" w14:textId="77777777" w:rsidR="00054FAD" w:rsidRPr="00644C94" w:rsidRDefault="00054FAD" w:rsidP="00054FAD">
      <w:pPr>
        <w:rPr>
          <w:sz w:val="28"/>
          <w:szCs w:val="28"/>
        </w:rPr>
      </w:pPr>
      <w:r w:rsidRPr="00644C94">
        <w:rPr>
          <w:sz w:val="28"/>
          <w:szCs w:val="28"/>
        </w:rPr>
        <w:tab/>
      </w:r>
    </w:p>
    <w:p w14:paraId="3E5261F8" w14:textId="77777777" w:rsidR="00054FAD" w:rsidRPr="00644C94" w:rsidRDefault="00054FAD" w:rsidP="00054FAD">
      <w:pPr>
        <w:rPr>
          <w:sz w:val="28"/>
          <w:szCs w:val="28"/>
        </w:rPr>
      </w:pPr>
      <w:r w:rsidRPr="00644C94">
        <w:rPr>
          <w:sz w:val="28"/>
          <w:szCs w:val="28"/>
        </w:rPr>
        <w:t>SB 175</w:t>
      </w:r>
      <w:r w:rsidRPr="00644C94">
        <w:rPr>
          <w:sz w:val="28"/>
          <w:szCs w:val="28"/>
        </w:rPr>
        <w:tab/>
      </w:r>
    </w:p>
    <w:p w14:paraId="798534A4" w14:textId="77777777" w:rsidR="00054FAD" w:rsidRDefault="00054FAD" w:rsidP="00054FAD">
      <w:pPr>
        <w:rPr>
          <w:sz w:val="28"/>
          <w:szCs w:val="28"/>
        </w:rPr>
      </w:pPr>
      <w:r w:rsidRPr="00644C94">
        <w:rPr>
          <w:sz w:val="28"/>
          <w:szCs w:val="28"/>
        </w:rPr>
        <w:t xml:space="preserve">Emergency Medical Services - Emergency Medical Services Board - Appointments </w:t>
      </w:r>
    </w:p>
    <w:p w14:paraId="064177B6" w14:textId="77777777" w:rsidR="00054FAD" w:rsidRDefault="00054FAD" w:rsidP="00054FAD">
      <w:pPr>
        <w:rPr>
          <w:sz w:val="28"/>
          <w:szCs w:val="28"/>
        </w:rPr>
      </w:pPr>
      <w:r w:rsidRPr="00644C94">
        <w:rPr>
          <w:sz w:val="28"/>
          <w:szCs w:val="28"/>
        </w:rPr>
        <w:t xml:space="preserve">Senator Middleton </w:t>
      </w:r>
    </w:p>
    <w:p w14:paraId="189A259C" w14:textId="77777777" w:rsidR="00054FAD" w:rsidRPr="00644C94" w:rsidRDefault="00054FAD" w:rsidP="00054FAD">
      <w:pPr>
        <w:rPr>
          <w:sz w:val="28"/>
          <w:szCs w:val="28"/>
        </w:rPr>
      </w:pPr>
      <w:r w:rsidRPr="00644C94">
        <w:rPr>
          <w:sz w:val="28"/>
          <w:szCs w:val="28"/>
        </w:rPr>
        <w:t>Hearing 2/01 at 1:00 p.m.</w:t>
      </w:r>
    </w:p>
    <w:p w14:paraId="6CA196C1" w14:textId="77777777" w:rsidR="00054FAD" w:rsidRPr="00644C94" w:rsidRDefault="00054FAD" w:rsidP="00054FAD">
      <w:pPr>
        <w:rPr>
          <w:sz w:val="28"/>
          <w:szCs w:val="28"/>
        </w:rPr>
      </w:pPr>
      <w:r w:rsidRPr="00644C94">
        <w:rPr>
          <w:sz w:val="28"/>
          <w:szCs w:val="28"/>
        </w:rPr>
        <w:t>Finance</w:t>
      </w:r>
      <w:r w:rsidRPr="00644C94">
        <w:rPr>
          <w:sz w:val="28"/>
          <w:szCs w:val="28"/>
        </w:rPr>
        <w:tab/>
      </w:r>
    </w:p>
    <w:p w14:paraId="0E215617" w14:textId="77777777" w:rsidR="00054FAD" w:rsidRDefault="00054FAD" w:rsidP="00054FAD">
      <w:pPr>
        <w:rPr>
          <w:sz w:val="28"/>
          <w:szCs w:val="28"/>
        </w:rPr>
      </w:pPr>
    </w:p>
    <w:p w14:paraId="2FF05A18" w14:textId="77777777" w:rsidR="00054FAD" w:rsidRDefault="00054FAD" w:rsidP="00054FAD">
      <w:pPr>
        <w:rPr>
          <w:sz w:val="28"/>
          <w:szCs w:val="28"/>
        </w:rPr>
      </w:pPr>
      <w:r>
        <w:rPr>
          <w:sz w:val="28"/>
          <w:szCs w:val="28"/>
        </w:rPr>
        <w:t>SB 204</w:t>
      </w:r>
    </w:p>
    <w:p w14:paraId="32BD04DD" w14:textId="77777777" w:rsidR="00054FAD" w:rsidRDefault="00054FAD" w:rsidP="00054FAD">
      <w:pPr>
        <w:rPr>
          <w:sz w:val="28"/>
          <w:szCs w:val="28"/>
        </w:rPr>
      </w:pPr>
      <w:r w:rsidRPr="00974B6D">
        <w:rPr>
          <w:sz w:val="28"/>
          <w:szCs w:val="28"/>
        </w:rPr>
        <w:t>Higher Education - Cybersecurity Pub</w:t>
      </w:r>
      <w:r>
        <w:rPr>
          <w:sz w:val="28"/>
          <w:szCs w:val="28"/>
        </w:rPr>
        <w:t>lic Service Scholarship Program</w:t>
      </w:r>
    </w:p>
    <w:p w14:paraId="18706A54" w14:textId="77777777" w:rsidR="00054FAD" w:rsidRDefault="00054FAD" w:rsidP="00054FAD">
      <w:pPr>
        <w:rPr>
          <w:sz w:val="28"/>
          <w:szCs w:val="28"/>
        </w:rPr>
      </w:pPr>
      <w:r w:rsidRPr="00974B6D">
        <w:rPr>
          <w:sz w:val="28"/>
          <w:szCs w:val="28"/>
        </w:rPr>
        <w:t>Senator Simonaire</w:t>
      </w:r>
      <w:r w:rsidRPr="00974B6D">
        <w:rPr>
          <w:sz w:val="28"/>
          <w:szCs w:val="28"/>
        </w:rPr>
        <w:tab/>
      </w:r>
    </w:p>
    <w:p w14:paraId="2BABDC67" w14:textId="77777777" w:rsidR="00054FAD" w:rsidRDefault="00054FAD" w:rsidP="00054FAD">
      <w:pPr>
        <w:rPr>
          <w:sz w:val="28"/>
          <w:szCs w:val="28"/>
        </w:rPr>
      </w:pPr>
      <w:r w:rsidRPr="00974B6D">
        <w:rPr>
          <w:sz w:val="28"/>
          <w:szCs w:val="28"/>
        </w:rPr>
        <w:t>Hearing 1/31 at 2:00 p.m.</w:t>
      </w:r>
      <w:r w:rsidRPr="00974B6D">
        <w:rPr>
          <w:sz w:val="28"/>
          <w:szCs w:val="28"/>
        </w:rPr>
        <w:tab/>
      </w:r>
    </w:p>
    <w:p w14:paraId="7B33249F" w14:textId="77777777" w:rsidR="00054FAD" w:rsidRPr="00974B6D" w:rsidRDefault="00054FAD" w:rsidP="00054FAD">
      <w:pPr>
        <w:rPr>
          <w:sz w:val="28"/>
          <w:szCs w:val="28"/>
        </w:rPr>
      </w:pPr>
      <w:r w:rsidRPr="00974B6D">
        <w:rPr>
          <w:sz w:val="28"/>
          <w:szCs w:val="28"/>
        </w:rPr>
        <w:t>Education, Health, and Environmental Affairs</w:t>
      </w:r>
    </w:p>
    <w:p w14:paraId="7410D35B" w14:textId="77777777" w:rsidR="00054FAD" w:rsidRDefault="00054FAD" w:rsidP="00054FAD">
      <w:pPr>
        <w:rPr>
          <w:sz w:val="28"/>
          <w:szCs w:val="28"/>
        </w:rPr>
      </w:pPr>
    </w:p>
    <w:p w14:paraId="55477C26" w14:textId="77777777" w:rsidR="000E0E23" w:rsidRDefault="000E0E23" w:rsidP="00054FAD">
      <w:pPr>
        <w:rPr>
          <w:sz w:val="28"/>
          <w:szCs w:val="28"/>
        </w:rPr>
      </w:pPr>
    </w:p>
    <w:p w14:paraId="448943F8" w14:textId="0E1BA2F6" w:rsidR="00054FAD" w:rsidRDefault="00054FAD" w:rsidP="00054FAD">
      <w:pPr>
        <w:rPr>
          <w:sz w:val="28"/>
          <w:szCs w:val="28"/>
        </w:rPr>
      </w:pPr>
      <w:r>
        <w:rPr>
          <w:sz w:val="28"/>
          <w:szCs w:val="28"/>
        </w:rPr>
        <w:lastRenderedPageBreak/>
        <w:t xml:space="preserve">SB </w:t>
      </w:r>
      <w:r w:rsidRPr="00974B6D">
        <w:rPr>
          <w:sz w:val="28"/>
          <w:szCs w:val="28"/>
        </w:rPr>
        <w:t>252</w:t>
      </w:r>
      <w:r>
        <w:rPr>
          <w:sz w:val="28"/>
          <w:szCs w:val="28"/>
        </w:rPr>
        <w:t xml:space="preserve"> (HB 450)</w:t>
      </w:r>
    </w:p>
    <w:p w14:paraId="610148F3" w14:textId="77777777" w:rsidR="00054FAD" w:rsidRDefault="00054FAD" w:rsidP="00054FAD">
      <w:pPr>
        <w:rPr>
          <w:sz w:val="28"/>
          <w:szCs w:val="28"/>
        </w:rPr>
      </w:pPr>
      <w:r w:rsidRPr="00974B6D">
        <w:rPr>
          <w:sz w:val="28"/>
          <w:szCs w:val="28"/>
        </w:rPr>
        <w:t>Historically Black Institutions - State Funding - Blount-Rawlings-Britt HBI Comparability Program</w:t>
      </w:r>
    </w:p>
    <w:p w14:paraId="0958738A" w14:textId="77777777" w:rsidR="00054FAD" w:rsidRDefault="00054FAD" w:rsidP="00054FAD">
      <w:pPr>
        <w:rPr>
          <w:sz w:val="28"/>
          <w:szCs w:val="28"/>
        </w:rPr>
      </w:pPr>
      <w:r>
        <w:rPr>
          <w:sz w:val="28"/>
          <w:szCs w:val="28"/>
        </w:rPr>
        <w:t>Hearing 1/30 at 1:30 p.m.</w:t>
      </w:r>
    </w:p>
    <w:p w14:paraId="21551FC5" w14:textId="77777777" w:rsidR="00054FAD" w:rsidRDefault="00054FAD" w:rsidP="00054FAD">
      <w:pPr>
        <w:rPr>
          <w:sz w:val="28"/>
          <w:szCs w:val="28"/>
        </w:rPr>
      </w:pPr>
      <w:r>
        <w:rPr>
          <w:sz w:val="28"/>
          <w:szCs w:val="28"/>
        </w:rPr>
        <w:t>Budget and Taxation</w:t>
      </w:r>
    </w:p>
    <w:p w14:paraId="59B0899A" w14:textId="77777777" w:rsidR="00054FAD" w:rsidRDefault="00054FAD" w:rsidP="00054FAD">
      <w:pPr>
        <w:rPr>
          <w:sz w:val="28"/>
          <w:szCs w:val="28"/>
        </w:rPr>
      </w:pPr>
    </w:p>
    <w:p w14:paraId="47F7EEB8" w14:textId="3272B444" w:rsidR="00054FAD" w:rsidRDefault="00054FAD" w:rsidP="00054FAD">
      <w:pPr>
        <w:rPr>
          <w:sz w:val="28"/>
          <w:szCs w:val="28"/>
        </w:rPr>
      </w:pPr>
      <w:bookmarkStart w:id="0" w:name="_GoBack"/>
      <w:bookmarkEnd w:id="0"/>
      <w:r>
        <w:rPr>
          <w:sz w:val="28"/>
          <w:szCs w:val="28"/>
        </w:rPr>
        <w:t>SB 357</w:t>
      </w:r>
    </w:p>
    <w:p w14:paraId="0D8DF485" w14:textId="77777777" w:rsidR="00054FAD" w:rsidRDefault="00054FAD" w:rsidP="00054FAD">
      <w:pPr>
        <w:rPr>
          <w:sz w:val="28"/>
          <w:szCs w:val="28"/>
        </w:rPr>
      </w:pPr>
      <w:r w:rsidRPr="00974B6D">
        <w:rPr>
          <w:sz w:val="28"/>
          <w:szCs w:val="28"/>
        </w:rPr>
        <w:t>Voter Reg</w:t>
      </w:r>
      <w:r>
        <w:rPr>
          <w:sz w:val="28"/>
          <w:szCs w:val="28"/>
        </w:rPr>
        <w:t>istration Integrity Act of 2018</w:t>
      </w:r>
    </w:p>
    <w:p w14:paraId="19EA4678" w14:textId="77777777" w:rsidR="00054FAD" w:rsidRDefault="00054FAD" w:rsidP="00054FAD">
      <w:pPr>
        <w:rPr>
          <w:sz w:val="28"/>
          <w:szCs w:val="28"/>
        </w:rPr>
      </w:pPr>
      <w:r>
        <w:rPr>
          <w:sz w:val="28"/>
          <w:szCs w:val="28"/>
        </w:rPr>
        <w:t>Senator Ready</w:t>
      </w:r>
    </w:p>
    <w:p w14:paraId="4B9E2D41" w14:textId="77777777" w:rsidR="00054FAD" w:rsidRDefault="00054FAD" w:rsidP="00054FAD">
      <w:pPr>
        <w:rPr>
          <w:sz w:val="28"/>
          <w:szCs w:val="28"/>
        </w:rPr>
      </w:pPr>
      <w:r w:rsidRPr="00974B6D">
        <w:rPr>
          <w:sz w:val="28"/>
          <w:szCs w:val="28"/>
        </w:rPr>
        <w:t>Hearing 2/08 at 1:00 p.m.</w:t>
      </w:r>
      <w:r w:rsidRPr="00974B6D">
        <w:rPr>
          <w:sz w:val="28"/>
          <w:szCs w:val="28"/>
        </w:rPr>
        <w:tab/>
      </w:r>
    </w:p>
    <w:p w14:paraId="0E3AF148" w14:textId="77777777" w:rsidR="00054FAD" w:rsidRPr="00974B6D" w:rsidRDefault="00054FAD" w:rsidP="00054FAD">
      <w:pPr>
        <w:rPr>
          <w:sz w:val="28"/>
          <w:szCs w:val="28"/>
        </w:rPr>
      </w:pPr>
      <w:r w:rsidRPr="00974B6D">
        <w:rPr>
          <w:sz w:val="28"/>
          <w:szCs w:val="28"/>
        </w:rPr>
        <w:t>Education, Health, and Environmental Affairs</w:t>
      </w:r>
    </w:p>
    <w:p w14:paraId="06470265" w14:textId="77777777" w:rsidR="00054FAD" w:rsidRPr="00974B6D" w:rsidRDefault="00054FAD" w:rsidP="00054FAD">
      <w:pPr>
        <w:rPr>
          <w:sz w:val="28"/>
          <w:szCs w:val="28"/>
        </w:rPr>
      </w:pPr>
      <w:r w:rsidRPr="00974B6D">
        <w:rPr>
          <w:sz w:val="28"/>
          <w:szCs w:val="28"/>
        </w:rPr>
        <w:tab/>
      </w:r>
    </w:p>
    <w:p w14:paraId="6D3388BF" w14:textId="77777777" w:rsidR="00054FAD" w:rsidRDefault="00054FAD" w:rsidP="00054FAD">
      <w:pPr>
        <w:rPr>
          <w:sz w:val="28"/>
          <w:szCs w:val="28"/>
        </w:rPr>
      </w:pPr>
      <w:r>
        <w:rPr>
          <w:sz w:val="28"/>
          <w:szCs w:val="28"/>
        </w:rPr>
        <w:t>SB 380</w:t>
      </w:r>
    </w:p>
    <w:p w14:paraId="6D120018" w14:textId="77777777" w:rsidR="00054FAD" w:rsidRDefault="00054FAD" w:rsidP="00054FAD">
      <w:pPr>
        <w:rPr>
          <w:sz w:val="28"/>
          <w:szCs w:val="28"/>
        </w:rPr>
      </w:pPr>
      <w:r w:rsidRPr="00974B6D">
        <w:rPr>
          <w:sz w:val="28"/>
          <w:szCs w:val="28"/>
        </w:rPr>
        <w:t>Income Tax Credit - Employers -</w:t>
      </w:r>
      <w:r>
        <w:rPr>
          <w:sz w:val="28"/>
          <w:szCs w:val="28"/>
        </w:rPr>
        <w:t xml:space="preserve"> Eligible Internships</w:t>
      </w:r>
    </w:p>
    <w:p w14:paraId="669A8A88" w14:textId="77777777" w:rsidR="00054FAD" w:rsidRDefault="00054FAD" w:rsidP="00054FAD">
      <w:pPr>
        <w:rPr>
          <w:sz w:val="28"/>
          <w:szCs w:val="28"/>
        </w:rPr>
      </w:pPr>
      <w:r>
        <w:rPr>
          <w:sz w:val="28"/>
          <w:szCs w:val="28"/>
        </w:rPr>
        <w:t>Senator King</w:t>
      </w:r>
    </w:p>
    <w:p w14:paraId="51C18050" w14:textId="77777777" w:rsidR="00054FAD" w:rsidRDefault="00054FAD" w:rsidP="00054FAD">
      <w:pPr>
        <w:rPr>
          <w:sz w:val="28"/>
          <w:szCs w:val="28"/>
        </w:rPr>
      </w:pPr>
      <w:r w:rsidRPr="00974B6D">
        <w:rPr>
          <w:sz w:val="28"/>
          <w:szCs w:val="28"/>
        </w:rPr>
        <w:t>Hearing 2/14 at 1:00 p.m.</w:t>
      </w:r>
    </w:p>
    <w:p w14:paraId="07644F0A" w14:textId="77777777" w:rsidR="00054FAD" w:rsidRPr="00974B6D" w:rsidRDefault="00054FAD" w:rsidP="00054FAD">
      <w:pPr>
        <w:rPr>
          <w:sz w:val="28"/>
          <w:szCs w:val="28"/>
        </w:rPr>
      </w:pPr>
      <w:r w:rsidRPr="00974B6D">
        <w:rPr>
          <w:sz w:val="28"/>
          <w:szCs w:val="28"/>
        </w:rPr>
        <w:t>Budget and Taxation</w:t>
      </w:r>
    </w:p>
    <w:p w14:paraId="2E38DB2C" w14:textId="77777777" w:rsidR="00054FAD" w:rsidRDefault="00054FAD" w:rsidP="00054FAD">
      <w:pPr>
        <w:rPr>
          <w:sz w:val="28"/>
          <w:szCs w:val="28"/>
        </w:rPr>
      </w:pPr>
    </w:p>
    <w:p w14:paraId="563CE4B9" w14:textId="77777777" w:rsidR="00054FAD" w:rsidRDefault="00054FAD" w:rsidP="00054FAD">
      <w:pPr>
        <w:rPr>
          <w:sz w:val="28"/>
          <w:szCs w:val="28"/>
        </w:rPr>
      </w:pPr>
      <w:r>
        <w:rPr>
          <w:sz w:val="28"/>
          <w:szCs w:val="28"/>
        </w:rPr>
        <w:t>SB 392</w:t>
      </w:r>
    </w:p>
    <w:p w14:paraId="791F80D1" w14:textId="77777777" w:rsidR="00054FAD" w:rsidRDefault="00054FAD" w:rsidP="00054FAD">
      <w:pPr>
        <w:rPr>
          <w:sz w:val="28"/>
          <w:szCs w:val="28"/>
        </w:rPr>
      </w:pPr>
      <w:r w:rsidRPr="00974B6D">
        <w:rPr>
          <w:sz w:val="28"/>
          <w:szCs w:val="28"/>
        </w:rPr>
        <w:t>Maryland Department of Health -</w:t>
      </w:r>
      <w:r>
        <w:rPr>
          <w:sz w:val="28"/>
          <w:szCs w:val="28"/>
        </w:rPr>
        <w:t xml:space="preserve"> Biosafety Level 3 Laboratories</w:t>
      </w:r>
    </w:p>
    <w:p w14:paraId="489DDC8B" w14:textId="77777777" w:rsidR="00054FAD" w:rsidRDefault="00054FAD" w:rsidP="00054FAD">
      <w:pPr>
        <w:rPr>
          <w:sz w:val="28"/>
          <w:szCs w:val="28"/>
        </w:rPr>
      </w:pPr>
      <w:r>
        <w:rPr>
          <w:sz w:val="28"/>
          <w:szCs w:val="28"/>
        </w:rPr>
        <w:t>Senator Young</w:t>
      </w:r>
    </w:p>
    <w:p w14:paraId="6B229BD5" w14:textId="77777777" w:rsidR="00054FAD" w:rsidRDefault="00054FAD" w:rsidP="00054FAD">
      <w:pPr>
        <w:rPr>
          <w:sz w:val="28"/>
          <w:szCs w:val="28"/>
        </w:rPr>
      </w:pPr>
      <w:r w:rsidRPr="00974B6D">
        <w:rPr>
          <w:sz w:val="28"/>
          <w:szCs w:val="28"/>
        </w:rPr>
        <w:t>Hearing 2/08 at 1:00 p.m.</w:t>
      </w:r>
      <w:r w:rsidRPr="00974B6D">
        <w:rPr>
          <w:sz w:val="28"/>
          <w:szCs w:val="28"/>
        </w:rPr>
        <w:tab/>
      </w:r>
    </w:p>
    <w:p w14:paraId="29C12454" w14:textId="77777777" w:rsidR="00054FAD" w:rsidRPr="00974B6D" w:rsidRDefault="00054FAD" w:rsidP="00054FAD">
      <w:pPr>
        <w:rPr>
          <w:sz w:val="28"/>
          <w:szCs w:val="28"/>
        </w:rPr>
      </w:pPr>
      <w:r w:rsidRPr="00974B6D">
        <w:rPr>
          <w:sz w:val="28"/>
          <w:szCs w:val="28"/>
        </w:rPr>
        <w:t>Finance</w:t>
      </w:r>
    </w:p>
    <w:p w14:paraId="719B7E5C" w14:textId="77777777" w:rsidR="00054FAD" w:rsidRPr="00974B6D" w:rsidRDefault="00054FAD" w:rsidP="00054FAD">
      <w:pPr>
        <w:rPr>
          <w:sz w:val="28"/>
          <w:szCs w:val="28"/>
        </w:rPr>
      </w:pPr>
      <w:r w:rsidRPr="00974B6D">
        <w:rPr>
          <w:sz w:val="28"/>
          <w:szCs w:val="28"/>
        </w:rPr>
        <w:t>2/8/2018 - 1:00 p.m.</w:t>
      </w:r>
      <w:r w:rsidRPr="00974B6D">
        <w:rPr>
          <w:sz w:val="28"/>
          <w:szCs w:val="28"/>
        </w:rPr>
        <w:tab/>
      </w:r>
    </w:p>
    <w:p w14:paraId="754B7313" w14:textId="77777777" w:rsidR="00054FAD" w:rsidRDefault="00054FAD" w:rsidP="00054FAD">
      <w:pPr>
        <w:rPr>
          <w:sz w:val="28"/>
          <w:szCs w:val="28"/>
        </w:rPr>
      </w:pPr>
    </w:p>
    <w:p w14:paraId="6A8A9038" w14:textId="77777777" w:rsidR="00054FAD" w:rsidRDefault="00054FAD" w:rsidP="00054FAD">
      <w:pPr>
        <w:rPr>
          <w:sz w:val="28"/>
          <w:szCs w:val="28"/>
        </w:rPr>
      </w:pPr>
      <w:r>
        <w:rPr>
          <w:sz w:val="28"/>
          <w:szCs w:val="28"/>
        </w:rPr>
        <w:t>SB 396</w:t>
      </w:r>
    </w:p>
    <w:p w14:paraId="60CB98F9" w14:textId="77777777" w:rsidR="00054FAD" w:rsidRDefault="00054FAD" w:rsidP="00054FAD">
      <w:pPr>
        <w:rPr>
          <w:sz w:val="28"/>
          <w:szCs w:val="28"/>
        </w:rPr>
      </w:pPr>
      <w:r w:rsidRPr="00974B6D">
        <w:rPr>
          <w:sz w:val="28"/>
          <w:szCs w:val="28"/>
        </w:rPr>
        <w:t>Open Meetin</w:t>
      </w:r>
      <w:r>
        <w:rPr>
          <w:sz w:val="28"/>
          <w:szCs w:val="28"/>
        </w:rPr>
        <w:t>gs Act - Training – Application</w:t>
      </w:r>
    </w:p>
    <w:p w14:paraId="7DB8601F" w14:textId="77777777" w:rsidR="00054FAD" w:rsidRDefault="00054FAD" w:rsidP="00054FAD">
      <w:pPr>
        <w:rPr>
          <w:sz w:val="28"/>
          <w:szCs w:val="28"/>
        </w:rPr>
      </w:pPr>
      <w:r>
        <w:rPr>
          <w:sz w:val="28"/>
          <w:szCs w:val="28"/>
        </w:rPr>
        <w:t>Senator Conway</w:t>
      </w:r>
    </w:p>
    <w:p w14:paraId="254C7309" w14:textId="77777777" w:rsidR="00054FAD" w:rsidRDefault="00054FAD" w:rsidP="00054FAD">
      <w:pPr>
        <w:rPr>
          <w:sz w:val="28"/>
          <w:szCs w:val="28"/>
        </w:rPr>
      </w:pPr>
      <w:r w:rsidRPr="00974B6D">
        <w:rPr>
          <w:sz w:val="28"/>
          <w:szCs w:val="28"/>
        </w:rPr>
        <w:t>Hearing 2/14 at 2:00 p.m.</w:t>
      </w:r>
      <w:r w:rsidRPr="00974B6D">
        <w:rPr>
          <w:sz w:val="28"/>
          <w:szCs w:val="28"/>
        </w:rPr>
        <w:tab/>
      </w:r>
    </w:p>
    <w:p w14:paraId="00E5D7CC" w14:textId="77777777" w:rsidR="00054FAD" w:rsidRPr="00974B6D" w:rsidRDefault="00054FAD" w:rsidP="00054FAD">
      <w:pPr>
        <w:rPr>
          <w:sz w:val="28"/>
          <w:szCs w:val="28"/>
        </w:rPr>
      </w:pPr>
      <w:r w:rsidRPr="00974B6D">
        <w:rPr>
          <w:sz w:val="28"/>
          <w:szCs w:val="28"/>
        </w:rPr>
        <w:t>Education, Health, and Environmental Affairs</w:t>
      </w:r>
    </w:p>
    <w:p w14:paraId="54DDB644" w14:textId="77777777" w:rsidR="00054FAD" w:rsidRDefault="00054FAD" w:rsidP="00F17354">
      <w:pPr>
        <w:rPr>
          <w:b/>
          <w:sz w:val="28"/>
          <w:szCs w:val="28"/>
        </w:rPr>
      </w:pPr>
    </w:p>
    <w:sectPr w:rsidR="00054FA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Times New Roman"/>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DE7235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4AA2F3D"/>
    <w:multiLevelType w:val="hybridMultilevel"/>
    <w:tmpl w:val="09846B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C06275"/>
    <w:multiLevelType w:val="hybridMultilevel"/>
    <w:tmpl w:val="CDB657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B4055C6"/>
    <w:multiLevelType w:val="hybridMultilevel"/>
    <w:tmpl w:val="EFC01C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C0C5C69"/>
    <w:multiLevelType w:val="hybridMultilevel"/>
    <w:tmpl w:val="00B8F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145CE5"/>
    <w:multiLevelType w:val="hybridMultilevel"/>
    <w:tmpl w:val="2F205D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16A4941"/>
    <w:multiLevelType w:val="multilevel"/>
    <w:tmpl w:val="1002A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7606685"/>
    <w:multiLevelType w:val="hybridMultilevel"/>
    <w:tmpl w:val="8EDAC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5E29D3"/>
    <w:multiLevelType w:val="hybridMultilevel"/>
    <w:tmpl w:val="82240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543795"/>
    <w:multiLevelType w:val="hybridMultilevel"/>
    <w:tmpl w:val="FB14B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DD5E90"/>
    <w:multiLevelType w:val="hybridMultilevel"/>
    <w:tmpl w:val="0D2465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141504D"/>
    <w:multiLevelType w:val="hybridMultilevel"/>
    <w:tmpl w:val="6172E7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C762FC0"/>
    <w:multiLevelType w:val="hybridMultilevel"/>
    <w:tmpl w:val="D36EA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5E3D6A"/>
    <w:multiLevelType w:val="hybridMultilevel"/>
    <w:tmpl w:val="F24E2C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4"/>
  </w:num>
  <w:num w:numId="3">
    <w:abstractNumId w:val="14"/>
  </w:num>
  <w:num w:numId="4">
    <w:abstractNumId w:val="11"/>
  </w:num>
  <w:num w:numId="5">
    <w:abstractNumId w:val="2"/>
  </w:num>
  <w:num w:numId="6">
    <w:abstractNumId w:val="12"/>
  </w:num>
  <w:num w:numId="7">
    <w:abstractNumId w:val="3"/>
  </w:num>
  <w:num w:numId="8">
    <w:abstractNumId w:val="13"/>
  </w:num>
  <w:num w:numId="9">
    <w:abstractNumId w:val="0"/>
  </w:num>
  <w:num w:numId="10">
    <w:abstractNumId w:val="1"/>
  </w:num>
  <w:num w:numId="11">
    <w:abstractNumId w:val="10"/>
  </w:num>
  <w:num w:numId="12">
    <w:abstractNumId w:val="8"/>
  </w:num>
  <w:num w:numId="13">
    <w:abstractNumId w:val="7"/>
  </w:num>
  <w:num w:numId="14">
    <w:abstractNumId w:val="9"/>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CA3"/>
    <w:rsid w:val="0001560A"/>
    <w:rsid w:val="0003662B"/>
    <w:rsid w:val="000439CD"/>
    <w:rsid w:val="00054FAD"/>
    <w:rsid w:val="000618B8"/>
    <w:rsid w:val="000816B1"/>
    <w:rsid w:val="000951F8"/>
    <w:rsid w:val="000B66C2"/>
    <w:rsid w:val="000C6603"/>
    <w:rsid w:val="000D6DE1"/>
    <w:rsid w:val="000E0E23"/>
    <w:rsid w:val="000E5476"/>
    <w:rsid w:val="00114259"/>
    <w:rsid w:val="00124203"/>
    <w:rsid w:val="00145ADF"/>
    <w:rsid w:val="00197673"/>
    <w:rsid w:val="001B17EB"/>
    <w:rsid w:val="001C0D27"/>
    <w:rsid w:val="001C472C"/>
    <w:rsid w:val="001E1FE4"/>
    <w:rsid w:val="001E3644"/>
    <w:rsid w:val="001E6BC7"/>
    <w:rsid w:val="001F6011"/>
    <w:rsid w:val="00206F79"/>
    <w:rsid w:val="00222228"/>
    <w:rsid w:val="00226513"/>
    <w:rsid w:val="0023730A"/>
    <w:rsid w:val="0026316B"/>
    <w:rsid w:val="002953F4"/>
    <w:rsid w:val="00295F18"/>
    <w:rsid w:val="002A39E4"/>
    <w:rsid w:val="002C1912"/>
    <w:rsid w:val="002D05E0"/>
    <w:rsid w:val="002D3A12"/>
    <w:rsid w:val="002D483A"/>
    <w:rsid w:val="002E0EDA"/>
    <w:rsid w:val="002E270C"/>
    <w:rsid w:val="002F1579"/>
    <w:rsid w:val="002F204D"/>
    <w:rsid w:val="002F23AA"/>
    <w:rsid w:val="002F594B"/>
    <w:rsid w:val="003023EA"/>
    <w:rsid w:val="00303C5E"/>
    <w:rsid w:val="00307C57"/>
    <w:rsid w:val="00312439"/>
    <w:rsid w:val="0031320A"/>
    <w:rsid w:val="00315163"/>
    <w:rsid w:val="00373431"/>
    <w:rsid w:val="00373455"/>
    <w:rsid w:val="003746C5"/>
    <w:rsid w:val="00375047"/>
    <w:rsid w:val="00381716"/>
    <w:rsid w:val="0038433F"/>
    <w:rsid w:val="003A471D"/>
    <w:rsid w:val="003B0F4C"/>
    <w:rsid w:val="003C01D9"/>
    <w:rsid w:val="003F6099"/>
    <w:rsid w:val="0041251F"/>
    <w:rsid w:val="00441990"/>
    <w:rsid w:val="00443B77"/>
    <w:rsid w:val="00463DBC"/>
    <w:rsid w:val="00475E14"/>
    <w:rsid w:val="00492238"/>
    <w:rsid w:val="004B40C3"/>
    <w:rsid w:val="004B40DC"/>
    <w:rsid w:val="004C1D34"/>
    <w:rsid w:val="004C6DC6"/>
    <w:rsid w:val="004E393F"/>
    <w:rsid w:val="004E39F7"/>
    <w:rsid w:val="00502319"/>
    <w:rsid w:val="00536A10"/>
    <w:rsid w:val="005425A4"/>
    <w:rsid w:val="00542FDD"/>
    <w:rsid w:val="00552217"/>
    <w:rsid w:val="00553995"/>
    <w:rsid w:val="005617AA"/>
    <w:rsid w:val="00572AFF"/>
    <w:rsid w:val="00573A11"/>
    <w:rsid w:val="00594770"/>
    <w:rsid w:val="00597DBF"/>
    <w:rsid w:val="005B0F67"/>
    <w:rsid w:val="005C09CE"/>
    <w:rsid w:val="005F4662"/>
    <w:rsid w:val="00612D31"/>
    <w:rsid w:val="00617B2B"/>
    <w:rsid w:val="00641BE6"/>
    <w:rsid w:val="006432AB"/>
    <w:rsid w:val="00644C94"/>
    <w:rsid w:val="006513C0"/>
    <w:rsid w:val="006642B7"/>
    <w:rsid w:val="006717FA"/>
    <w:rsid w:val="00673CCB"/>
    <w:rsid w:val="00684788"/>
    <w:rsid w:val="00694944"/>
    <w:rsid w:val="006B4763"/>
    <w:rsid w:val="006D2801"/>
    <w:rsid w:val="006D3AD8"/>
    <w:rsid w:val="006E41AB"/>
    <w:rsid w:val="006E4832"/>
    <w:rsid w:val="006F5699"/>
    <w:rsid w:val="00715F18"/>
    <w:rsid w:val="0072039B"/>
    <w:rsid w:val="007714AF"/>
    <w:rsid w:val="00771E1B"/>
    <w:rsid w:val="0077380D"/>
    <w:rsid w:val="007A2A5B"/>
    <w:rsid w:val="007F6C6B"/>
    <w:rsid w:val="00800F02"/>
    <w:rsid w:val="00805160"/>
    <w:rsid w:val="008240FF"/>
    <w:rsid w:val="00837C59"/>
    <w:rsid w:val="008464D1"/>
    <w:rsid w:val="00847E21"/>
    <w:rsid w:val="008653E7"/>
    <w:rsid w:val="0089621F"/>
    <w:rsid w:val="00897A7E"/>
    <w:rsid w:val="008D13C9"/>
    <w:rsid w:val="008D5E7C"/>
    <w:rsid w:val="00905AAE"/>
    <w:rsid w:val="00913AD0"/>
    <w:rsid w:val="009576EC"/>
    <w:rsid w:val="009659C1"/>
    <w:rsid w:val="00966E89"/>
    <w:rsid w:val="00974B6D"/>
    <w:rsid w:val="0097677B"/>
    <w:rsid w:val="0098761D"/>
    <w:rsid w:val="00994F39"/>
    <w:rsid w:val="009D39A7"/>
    <w:rsid w:val="00A05A84"/>
    <w:rsid w:val="00A10BD5"/>
    <w:rsid w:val="00A17F07"/>
    <w:rsid w:val="00A31150"/>
    <w:rsid w:val="00A85011"/>
    <w:rsid w:val="00AA44D4"/>
    <w:rsid w:val="00AD2FDF"/>
    <w:rsid w:val="00AF3506"/>
    <w:rsid w:val="00AF6FBB"/>
    <w:rsid w:val="00B02A2C"/>
    <w:rsid w:val="00B04DC1"/>
    <w:rsid w:val="00B242A4"/>
    <w:rsid w:val="00B352A4"/>
    <w:rsid w:val="00B420DD"/>
    <w:rsid w:val="00B479D9"/>
    <w:rsid w:val="00B8040B"/>
    <w:rsid w:val="00B87F5E"/>
    <w:rsid w:val="00BB262B"/>
    <w:rsid w:val="00BB4956"/>
    <w:rsid w:val="00BB5D22"/>
    <w:rsid w:val="00BD6902"/>
    <w:rsid w:val="00BE0629"/>
    <w:rsid w:val="00C30806"/>
    <w:rsid w:val="00C3456C"/>
    <w:rsid w:val="00C36E4A"/>
    <w:rsid w:val="00C66F5E"/>
    <w:rsid w:val="00C801AE"/>
    <w:rsid w:val="00C81E3C"/>
    <w:rsid w:val="00CB07CE"/>
    <w:rsid w:val="00CB2CA0"/>
    <w:rsid w:val="00CC454B"/>
    <w:rsid w:val="00CC4F31"/>
    <w:rsid w:val="00CD2D6D"/>
    <w:rsid w:val="00CE7B59"/>
    <w:rsid w:val="00CF5193"/>
    <w:rsid w:val="00CF6DC5"/>
    <w:rsid w:val="00D13AD7"/>
    <w:rsid w:val="00D14183"/>
    <w:rsid w:val="00D16087"/>
    <w:rsid w:val="00D23AB7"/>
    <w:rsid w:val="00D37231"/>
    <w:rsid w:val="00D40F25"/>
    <w:rsid w:val="00D52967"/>
    <w:rsid w:val="00D537CA"/>
    <w:rsid w:val="00D60B75"/>
    <w:rsid w:val="00D701C6"/>
    <w:rsid w:val="00D84F1B"/>
    <w:rsid w:val="00DA0FE0"/>
    <w:rsid w:val="00DA105F"/>
    <w:rsid w:val="00DB6A88"/>
    <w:rsid w:val="00DD6504"/>
    <w:rsid w:val="00DD7006"/>
    <w:rsid w:val="00DE1513"/>
    <w:rsid w:val="00DE16CE"/>
    <w:rsid w:val="00E36CE5"/>
    <w:rsid w:val="00E45375"/>
    <w:rsid w:val="00E6199A"/>
    <w:rsid w:val="00E76CA3"/>
    <w:rsid w:val="00E772D5"/>
    <w:rsid w:val="00EA50D7"/>
    <w:rsid w:val="00ED0777"/>
    <w:rsid w:val="00ED30FC"/>
    <w:rsid w:val="00EE0C51"/>
    <w:rsid w:val="00EF062D"/>
    <w:rsid w:val="00EF1509"/>
    <w:rsid w:val="00EF167F"/>
    <w:rsid w:val="00F0241A"/>
    <w:rsid w:val="00F17354"/>
    <w:rsid w:val="00F24649"/>
    <w:rsid w:val="00F268AF"/>
    <w:rsid w:val="00F41123"/>
    <w:rsid w:val="00F45638"/>
    <w:rsid w:val="00F45935"/>
    <w:rsid w:val="00F55022"/>
    <w:rsid w:val="00F861D6"/>
    <w:rsid w:val="00F916A4"/>
    <w:rsid w:val="00FB644B"/>
    <w:rsid w:val="00FC2B22"/>
    <w:rsid w:val="00FC3B43"/>
    <w:rsid w:val="00FC3D49"/>
    <w:rsid w:val="00FC57B7"/>
    <w:rsid w:val="00FC7311"/>
    <w:rsid w:val="00FE67E1"/>
    <w:rsid w:val="00FF3333"/>
    <w:rsid w:val="00FF3D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FE79FC"/>
  <w14:defaultImageDpi w14:val="300"/>
  <w15:docId w15:val="{5CB3255A-A2BD-43E0-A719-449B00EC7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Number 2" w:semiHidden="1" w:unhideWhenUsed="1"/>
    <w:lsdException w:name="List Number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rsid w:val="002E270C"/>
    <w:rPr>
      <w:color w:val="800080"/>
      <w:u w:val="single"/>
    </w:rPr>
  </w:style>
  <w:style w:type="character" w:styleId="Hyperlink">
    <w:name w:val="Hyperlink"/>
    <w:rsid w:val="000C6603"/>
    <w:rPr>
      <w:color w:val="0000FF"/>
      <w:u w:val="single"/>
    </w:rPr>
  </w:style>
  <w:style w:type="paragraph" w:styleId="ListParagraph">
    <w:name w:val="List Paragraph"/>
    <w:basedOn w:val="Normal"/>
    <w:qFormat/>
    <w:rsid w:val="00FB644B"/>
    <w:pPr>
      <w:ind w:left="720"/>
    </w:pPr>
  </w:style>
  <w:style w:type="paragraph" w:styleId="BalloonText">
    <w:name w:val="Balloon Text"/>
    <w:basedOn w:val="Normal"/>
    <w:link w:val="BalloonTextChar"/>
    <w:rsid w:val="008D5E7C"/>
    <w:rPr>
      <w:rFonts w:ascii="Lucida Grande" w:hAnsi="Lucida Grande"/>
      <w:sz w:val="18"/>
      <w:szCs w:val="18"/>
    </w:rPr>
  </w:style>
  <w:style w:type="character" w:customStyle="1" w:styleId="BalloonTextChar">
    <w:name w:val="Balloon Text Char"/>
    <w:basedOn w:val="DefaultParagraphFont"/>
    <w:link w:val="BalloonText"/>
    <w:rsid w:val="008D5E7C"/>
    <w:rPr>
      <w:rFonts w:ascii="Lucida Grande" w:hAnsi="Lucida Grande"/>
      <w:sz w:val="18"/>
      <w:szCs w:val="18"/>
    </w:rPr>
  </w:style>
  <w:style w:type="paragraph" w:styleId="NormalWeb">
    <w:name w:val="Normal (Web)"/>
    <w:basedOn w:val="Normal"/>
    <w:semiHidden/>
    <w:unhideWhenUsed/>
    <w:rsid w:val="002F23AA"/>
  </w:style>
  <w:style w:type="paragraph" w:styleId="Caption">
    <w:name w:val="caption"/>
    <w:basedOn w:val="Normal"/>
    <w:next w:val="Normal"/>
    <w:unhideWhenUsed/>
    <w:qFormat/>
    <w:rsid w:val="004C1D34"/>
    <w:pPr>
      <w:spacing w:after="200"/>
    </w:pPr>
    <w:rPr>
      <w:i/>
      <w:iCs/>
      <w:color w:val="1F497D" w:themeColor="text2"/>
      <w:sz w:val="18"/>
      <w:szCs w:val="18"/>
    </w:rPr>
  </w:style>
  <w:style w:type="character" w:styleId="UnresolvedMention">
    <w:name w:val="Unresolved Mention"/>
    <w:basedOn w:val="DefaultParagraphFont"/>
    <w:uiPriority w:val="99"/>
    <w:semiHidden/>
    <w:unhideWhenUsed/>
    <w:rsid w:val="007A2A5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8205989">
      <w:bodyDiv w:val="1"/>
      <w:marLeft w:val="0"/>
      <w:marRight w:val="0"/>
      <w:marTop w:val="0"/>
      <w:marBottom w:val="0"/>
      <w:divBdr>
        <w:top w:val="none" w:sz="0" w:space="0" w:color="auto"/>
        <w:left w:val="none" w:sz="0" w:space="0" w:color="auto"/>
        <w:bottom w:val="none" w:sz="0" w:space="0" w:color="auto"/>
        <w:right w:val="none" w:sz="0" w:space="0" w:color="auto"/>
      </w:divBdr>
    </w:div>
    <w:div w:id="1813792278">
      <w:bodyDiv w:val="1"/>
      <w:marLeft w:val="0"/>
      <w:marRight w:val="0"/>
      <w:marTop w:val="0"/>
      <w:marBottom w:val="0"/>
      <w:divBdr>
        <w:top w:val="none" w:sz="0" w:space="0" w:color="auto"/>
        <w:left w:val="none" w:sz="0" w:space="0" w:color="auto"/>
        <w:bottom w:val="none" w:sz="0" w:space="0" w:color="auto"/>
        <w:right w:val="none" w:sz="0" w:space="0" w:color="auto"/>
      </w:divBdr>
      <w:divsChild>
        <w:div w:id="1628508104">
          <w:marLeft w:val="0"/>
          <w:marRight w:val="0"/>
          <w:marTop w:val="0"/>
          <w:marBottom w:val="0"/>
          <w:divBdr>
            <w:top w:val="none" w:sz="0" w:space="0" w:color="auto"/>
            <w:left w:val="none" w:sz="0" w:space="0" w:color="auto"/>
            <w:bottom w:val="none" w:sz="0" w:space="0" w:color="auto"/>
            <w:right w:val="none" w:sz="0" w:space="0" w:color="auto"/>
          </w:divBdr>
          <w:divsChild>
            <w:div w:id="28722273">
              <w:marLeft w:val="0"/>
              <w:marRight w:val="0"/>
              <w:marTop w:val="0"/>
              <w:marBottom w:val="0"/>
              <w:divBdr>
                <w:top w:val="single" w:sz="6" w:space="0" w:color="F0F0F0"/>
                <w:left w:val="single" w:sz="6" w:space="0" w:color="F0F0F0"/>
                <w:bottom w:val="single" w:sz="6" w:space="0" w:color="F0F0F0"/>
                <w:right w:val="single" w:sz="6" w:space="0" w:color="F0F0F0"/>
              </w:divBdr>
              <w:divsChild>
                <w:div w:id="105462948">
                  <w:marLeft w:val="0"/>
                  <w:marRight w:val="0"/>
                  <w:marTop w:val="100"/>
                  <w:marBottom w:val="100"/>
                  <w:divBdr>
                    <w:top w:val="none" w:sz="0" w:space="0" w:color="auto"/>
                    <w:left w:val="none" w:sz="0" w:space="0" w:color="auto"/>
                    <w:bottom w:val="none" w:sz="0" w:space="0" w:color="auto"/>
                    <w:right w:val="none" w:sz="0" w:space="0" w:color="auto"/>
                  </w:divBdr>
                  <w:divsChild>
                    <w:div w:id="1203709468">
                      <w:marLeft w:val="0"/>
                      <w:marRight w:val="0"/>
                      <w:marTop w:val="0"/>
                      <w:marBottom w:val="0"/>
                      <w:divBdr>
                        <w:top w:val="none" w:sz="0" w:space="0" w:color="auto"/>
                        <w:left w:val="none" w:sz="0" w:space="0" w:color="auto"/>
                        <w:bottom w:val="none" w:sz="0" w:space="0" w:color="auto"/>
                        <w:right w:val="none" w:sz="0" w:space="0" w:color="auto"/>
                      </w:divBdr>
                      <w:divsChild>
                        <w:div w:id="183447737">
                          <w:marLeft w:val="0"/>
                          <w:marRight w:val="0"/>
                          <w:marTop w:val="0"/>
                          <w:marBottom w:val="0"/>
                          <w:divBdr>
                            <w:top w:val="none" w:sz="0" w:space="0" w:color="auto"/>
                            <w:left w:val="none" w:sz="0" w:space="0" w:color="auto"/>
                            <w:bottom w:val="none" w:sz="0" w:space="0" w:color="auto"/>
                            <w:right w:val="none" w:sz="0" w:space="0" w:color="auto"/>
                          </w:divBdr>
                          <w:divsChild>
                            <w:div w:id="104328630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mgaleg.maryland.gov/webmga/frmbgtnfiscal.aspx?pid=bnfpage&amp;stab=01&amp;id=sk001_tab01&amp;tab=subject4&amp;ys=2018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galeg.maryland.gov/webmga/frm1st.aspx?tab=home"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223</TotalTime>
  <Pages>5</Pages>
  <Words>961</Words>
  <Characters>5479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System of Maryland</Company>
  <LinksUpToDate>false</LinksUpToDate>
  <CharactersWithSpaces>6428</CharactersWithSpaces>
  <SharedDoc>false</SharedDoc>
  <HLinks>
    <vt:vector size="6" baseType="variant">
      <vt:variant>
        <vt:i4>6422549</vt:i4>
      </vt:variant>
      <vt:variant>
        <vt:i4>2049</vt:i4>
      </vt:variant>
      <vt:variant>
        <vt:i4>1025</vt:i4>
      </vt:variant>
      <vt:variant>
        <vt:i4>1</vt:i4>
      </vt:variant>
      <vt:variant>
        <vt:lpwstr>legislative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Clark</dc:creator>
  <cp:lastModifiedBy>Andy Clark</cp:lastModifiedBy>
  <cp:revision>8</cp:revision>
  <cp:lastPrinted>2018-01-19T17:15:00Z</cp:lastPrinted>
  <dcterms:created xsi:type="dcterms:W3CDTF">2018-01-26T16:17:00Z</dcterms:created>
  <dcterms:modified xsi:type="dcterms:W3CDTF">2018-01-26T20:05:00Z</dcterms:modified>
</cp:coreProperties>
</file>