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0D974" w14:textId="2BBB27AF" w:rsidR="00317AF3" w:rsidRDefault="008C2624">
      <w:r>
        <w:t xml:space="preserve">myUMBC post for Share Governance groups: </w:t>
      </w:r>
    </w:p>
    <w:p w14:paraId="3500FFA7" w14:textId="77777777" w:rsidR="008C2624" w:rsidRDefault="008C2624"/>
    <w:p w14:paraId="4F3B0446" w14:textId="2EC28B2B" w:rsidR="008C2624" w:rsidRPr="008C2624" w:rsidRDefault="008C2624" w:rsidP="008C2624">
      <w:r w:rsidRPr="008C2624">
        <w:rPr>
          <w:b/>
          <w:bCs/>
        </w:rPr>
        <w:t xml:space="preserve">Open Enrollment for State of Maryland benefits will </w:t>
      </w:r>
      <w:r w:rsidRPr="008C2624">
        <w:rPr>
          <w:b/>
          <w:bCs/>
        </w:rPr>
        <w:t>be online</w:t>
      </w:r>
      <w:r w:rsidRPr="008C2624">
        <w:rPr>
          <w:b/>
          <w:bCs/>
        </w:rPr>
        <w:t xml:space="preserve"> in </w:t>
      </w:r>
      <w:r>
        <w:rPr>
          <w:b/>
          <w:bCs/>
        </w:rPr>
        <w:t xml:space="preserve">the </w:t>
      </w:r>
      <w:r w:rsidRPr="008C2624">
        <w:rPr>
          <w:b/>
          <w:bCs/>
        </w:rPr>
        <w:t>SPS Workday</w:t>
      </w:r>
      <w:r>
        <w:rPr>
          <w:b/>
          <w:bCs/>
        </w:rPr>
        <w:t xml:space="preserve"> system</w:t>
      </w:r>
      <w:r w:rsidRPr="008C2624">
        <w:rPr>
          <w:b/>
          <w:bCs/>
        </w:rPr>
        <w:t xml:space="preserve"> from Tuesday, October 15, 2024, through Friday, November 8, 2024, at 5:00pm.</w:t>
      </w:r>
    </w:p>
    <w:p w14:paraId="261FC9FF" w14:textId="77777777" w:rsidR="008C2624" w:rsidRPr="008C2624" w:rsidRDefault="008C2624" w:rsidP="008C2624"/>
    <w:p w14:paraId="2C9509F0" w14:textId="4FAB5E0D" w:rsidR="008C2624" w:rsidRPr="008C2624" w:rsidRDefault="008C2624" w:rsidP="008C2624">
      <w:r w:rsidRPr="008C2624">
        <w:t xml:space="preserve">During this time, eligible employees can enroll, cancel, or make changes to their health benefits, with all changes becoming effective on January 1, 2025. Employees will receive alerts regarding Open Enrollment directly from the State of Maryland via the SPS Workday </w:t>
      </w:r>
      <w:r w:rsidRPr="008C2624">
        <w:t>system.</w:t>
      </w:r>
    </w:p>
    <w:p w14:paraId="1D83B7D6" w14:textId="7C43F016" w:rsidR="008C2624" w:rsidRPr="008C2624" w:rsidRDefault="008C2624" w:rsidP="008C2624">
      <w:r w:rsidRPr="008C2624">
        <w:t>We will share Open Enrollment resources on the </w:t>
      </w:r>
      <w:hyperlink r:id="rId4" w:history="1">
        <w:r w:rsidRPr="008C2624">
          <w:rPr>
            <w:rStyle w:val="Hyperlink"/>
          </w:rPr>
          <w:t>HRSTM Open Enrollment website</w:t>
        </w:r>
      </w:hyperlink>
      <w:r w:rsidRPr="008C2624">
        <w:t> as they become available from the State of Maryland. Resources will include virtual and in-person information sessions with the State vendors, State Wellness information, as well as the 2025 Rates and State Benefits Guide. </w:t>
      </w:r>
    </w:p>
    <w:p w14:paraId="61303E6B" w14:textId="77777777" w:rsidR="008C2624" w:rsidRPr="008C2624" w:rsidRDefault="008C2624" w:rsidP="008C2624">
      <w:r w:rsidRPr="008C2624">
        <w:rPr>
          <w:b/>
          <w:bCs/>
        </w:rPr>
        <w:t>Open Enrollment will continue to be online in the SPS Workday system. </w:t>
      </w:r>
      <w:r w:rsidRPr="008C2624">
        <w:t>Prior to the start of Open Enrollment, it is important for employees to login to their Workday account to ensure they have access, as their password may have expired. Instructions for logging into Workday and resetting your password can be found </w:t>
      </w:r>
      <w:hyperlink r:id="rId5" w:history="1">
        <w:r w:rsidRPr="008C2624">
          <w:rPr>
            <w:rStyle w:val="Hyperlink"/>
          </w:rPr>
          <w:t>here</w:t>
        </w:r>
      </w:hyperlink>
      <w:r w:rsidRPr="008C2624">
        <w:t>. </w:t>
      </w:r>
    </w:p>
    <w:p w14:paraId="12D7791F" w14:textId="77777777" w:rsidR="008C2624" w:rsidRPr="008C2624" w:rsidRDefault="008C2624" w:rsidP="008C2624">
      <w:r w:rsidRPr="008C2624">
        <w:t>Please save the date and join the Benefits &amp; Wellness team on </w:t>
      </w:r>
      <w:r w:rsidRPr="008C2624">
        <w:rPr>
          <w:b/>
          <w:bCs/>
        </w:rPr>
        <w:t>Wednesday, October 16th at 12:00pm </w:t>
      </w:r>
      <w:r w:rsidRPr="008C2624">
        <w:t>for a live, virtual Open Enrollment Information Session to learn more about any changes and receive updates and reminders. This session will be recorded and posted to the HRSTM Open Enrollment website by October 22nd. </w:t>
      </w:r>
    </w:p>
    <w:p w14:paraId="6F4E6377" w14:textId="77777777" w:rsidR="008C2624" w:rsidRPr="008C2624" w:rsidRDefault="008C2624" w:rsidP="008C2624">
      <w:r w:rsidRPr="008C2624">
        <w:t>For employees who are adding </w:t>
      </w:r>
      <w:r w:rsidRPr="008C2624">
        <w:rPr>
          <w:b/>
          <w:bCs/>
        </w:rPr>
        <w:t>new</w:t>
      </w:r>
      <w:r w:rsidRPr="008C2624">
        <w:t> dependents to their health benefits during Open Enrollment, please review the </w:t>
      </w:r>
      <w:hyperlink r:id="rId6" w:history="1">
        <w:r w:rsidRPr="008C2624">
          <w:rPr>
            <w:rStyle w:val="Hyperlink"/>
          </w:rPr>
          <w:t>required dependent documentation </w:t>
        </w:r>
      </w:hyperlink>
      <w:r w:rsidRPr="008C2624">
        <w:t>and </w:t>
      </w:r>
      <w:r w:rsidRPr="008C2624">
        <w:rPr>
          <w:i/>
          <w:iCs/>
        </w:rPr>
        <w:t>start gathering the documentation now</w:t>
      </w:r>
      <w:r w:rsidRPr="008C2624">
        <w:t>. Dependent documentation is required to be attached to the employee's Open Enrollment event by Friday, November 8, 2024, at 5:00pm.  </w:t>
      </w:r>
    </w:p>
    <w:p w14:paraId="267B1390" w14:textId="77777777" w:rsidR="008C2624" w:rsidRPr="008C2624" w:rsidRDefault="008C2624" w:rsidP="008C2624">
      <w:r w:rsidRPr="008C2624">
        <w:t>To ensure timely receipt of vendor communication, including new medical cards, we advise employees to confirm their </w:t>
      </w:r>
      <w:r w:rsidRPr="008C2624">
        <w:rPr>
          <w:b/>
          <w:bCs/>
        </w:rPr>
        <w:t>home address</w:t>
      </w:r>
      <w:r w:rsidRPr="008C2624">
        <w:t> is correct by logging into their myUMBC Profile (under </w:t>
      </w:r>
      <w:r w:rsidRPr="008C2624">
        <w:rPr>
          <w:i/>
          <w:iCs/>
        </w:rPr>
        <w:t>About,</w:t>
      </w:r>
      <w:r w:rsidRPr="008C2624">
        <w:t> and select </w:t>
      </w:r>
      <w:r w:rsidRPr="008C2624">
        <w:rPr>
          <w:i/>
          <w:iCs/>
        </w:rPr>
        <w:t>View More</w:t>
      </w:r>
      <w:r w:rsidRPr="008C2624">
        <w:t>). Employees address changes must be made in the employee’s </w:t>
      </w:r>
      <w:hyperlink r:id="rId7" w:history="1">
        <w:r w:rsidRPr="008C2624">
          <w:rPr>
            <w:rStyle w:val="Hyperlink"/>
          </w:rPr>
          <w:t>Payroll Online Service Center (POSC)</w:t>
        </w:r>
      </w:hyperlink>
      <w:r w:rsidRPr="008C2624">
        <w:t> account. </w:t>
      </w:r>
    </w:p>
    <w:p w14:paraId="5AAA4318" w14:textId="77777777" w:rsidR="008C2624" w:rsidRPr="008C2624" w:rsidRDefault="008C2624" w:rsidP="008C2624"/>
    <w:p w14:paraId="50DCCA02" w14:textId="4D1BD79F" w:rsidR="008C2624" w:rsidRPr="008C2624" w:rsidRDefault="008C2624" w:rsidP="008C2624">
      <w:r w:rsidRPr="008C2624">
        <w:t>Questions? Please visit the </w:t>
      </w:r>
      <w:hyperlink r:id="rId8" w:history="1">
        <w:r w:rsidRPr="008C2624">
          <w:rPr>
            <w:rStyle w:val="Hyperlink"/>
          </w:rPr>
          <w:t>HRSTM Open Enrollment website</w:t>
        </w:r>
      </w:hyperlink>
      <w:r w:rsidRPr="008C2624">
        <w:t> or email the HRSTM Benefits &amp; Wellness team at </w:t>
      </w:r>
      <w:hyperlink r:id="rId9" w:history="1">
        <w:r w:rsidRPr="008C2624">
          <w:rPr>
            <w:rStyle w:val="Hyperlink"/>
          </w:rPr>
          <w:t>hrbenefits@umbc.edu</w:t>
        </w:r>
      </w:hyperlink>
      <w:r w:rsidRPr="008C2624">
        <w:t>.</w:t>
      </w:r>
    </w:p>
    <w:p w14:paraId="413E83D8" w14:textId="77777777" w:rsidR="008C2624" w:rsidRPr="008C2624" w:rsidRDefault="008C2624" w:rsidP="008C2624"/>
    <w:p w14:paraId="1654DC7F" w14:textId="239EA99F" w:rsidR="008C2624" w:rsidRDefault="008C2624" w:rsidP="008C2624">
      <w:pPr>
        <w:rPr>
          <w:i/>
          <w:iCs/>
        </w:rPr>
      </w:pPr>
      <w:r w:rsidRPr="008C2624">
        <w:rPr>
          <w:i/>
          <w:iCs/>
        </w:rPr>
        <w:t>Benefits &amp; Wellness Team </w:t>
      </w:r>
    </w:p>
    <w:p w14:paraId="17EFECFA" w14:textId="3F7A2CF7" w:rsidR="008C2624" w:rsidRPr="008C2624" w:rsidRDefault="008C2624" w:rsidP="008C2624">
      <w:r>
        <w:rPr>
          <w:i/>
          <w:iCs/>
        </w:rPr>
        <w:t>Human Resources &amp; Strategic Talent Management</w:t>
      </w:r>
    </w:p>
    <w:p w14:paraId="337E34C5" w14:textId="77777777" w:rsidR="008C2624" w:rsidRDefault="008C2624"/>
    <w:sectPr w:rsidR="008C2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24"/>
    <w:rsid w:val="00317AF3"/>
    <w:rsid w:val="004C4437"/>
    <w:rsid w:val="00613439"/>
    <w:rsid w:val="00825B36"/>
    <w:rsid w:val="008C2624"/>
    <w:rsid w:val="00966E70"/>
    <w:rsid w:val="009B4EF4"/>
    <w:rsid w:val="00CD4277"/>
    <w:rsid w:val="00CD4E7D"/>
    <w:rsid w:val="00EB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CA93"/>
  <w15:chartTrackingRefBased/>
  <w15:docId w15:val="{0E38185D-6575-4E53-96EA-F33FA4EF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624"/>
    <w:rPr>
      <w:rFonts w:eastAsiaTheme="majorEastAsia" w:cstheme="majorBidi"/>
      <w:color w:val="272727" w:themeColor="text1" w:themeTint="D8"/>
    </w:rPr>
  </w:style>
  <w:style w:type="paragraph" w:styleId="Title">
    <w:name w:val="Title"/>
    <w:basedOn w:val="Normal"/>
    <w:next w:val="Normal"/>
    <w:link w:val="TitleChar"/>
    <w:uiPriority w:val="10"/>
    <w:qFormat/>
    <w:rsid w:val="008C2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624"/>
    <w:pPr>
      <w:spacing w:before="160"/>
      <w:jc w:val="center"/>
    </w:pPr>
    <w:rPr>
      <w:i/>
      <w:iCs/>
      <w:color w:val="404040" w:themeColor="text1" w:themeTint="BF"/>
    </w:rPr>
  </w:style>
  <w:style w:type="character" w:customStyle="1" w:styleId="QuoteChar">
    <w:name w:val="Quote Char"/>
    <w:basedOn w:val="DefaultParagraphFont"/>
    <w:link w:val="Quote"/>
    <w:uiPriority w:val="29"/>
    <w:rsid w:val="008C2624"/>
    <w:rPr>
      <w:i/>
      <w:iCs/>
      <w:color w:val="404040" w:themeColor="text1" w:themeTint="BF"/>
    </w:rPr>
  </w:style>
  <w:style w:type="paragraph" w:styleId="ListParagraph">
    <w:name w:val="List Paragraph"/>
    <w:basedOn w:val="Normal"/>
    <w:uiPriority w:val="34"/>
    <w:qFormat/>
    <w:rsid w:val="008C2624"/>
    <w:pPr>
      <w:ind w:left="720"/>
      <w:contextualSpacing/>
    </w:pPr>
  </w:style>
  <w:style w:type="character" w:styleId="IntenseEmphasis">
    <w:name w:val="Intense Emphasis"/>
    <w:basedOn w:val="DefaultParagraphFont"/>
    <w:uiPriority w:val="21"/>
    <w:qFormat/>
    <w:rsid w:val="008C2624"/>
    <w:rPr>
      <w:i/>
      <w:iCs/>
      <w:color w:val="0F4761" w:themeColor="accent1" w:themeShade="BF"/>
    </w:rPr>
  </w:style>
  <w:style w:type="paragraph" w:styleId="IntenseQuote">
    <w:name w:val="Intense Quote"/>
    <w:basedOn w:val="Normal"/>
    <w:next w:val="Normal"/>
    <w:link w:val="IntenseQuoteChar"/>
    <w:uiPriority w:val="30"/>
    <w:qFormat/>
    <w:rsid w:val="008C2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624"/>
    <w:rPr>
      <w:i/>
      <w:iCs/>
      <w:color w:val="0F4761" w:themeColor="accent1" w:themeShade="BF"/>
    </w:rPr>
  </w:style>
  <w:style w:type="character" w:styleId="IntenseReference">
    <w:name w:val="Intense Reference"/>
    <w:basedOn w:val="DefaultParagraphFont"/>
    <w:uiPriority w:val="32"/>
    <w:qFormat/>
    <w:rsid w:val="008C2624"/>
    <w:rPr>
      <w:b/>
      <w:bCs/>
      <w:smallCaps/>
      <w:color w:val="0F4761" w:themeColor="accent1" w:themeShade="BF"/>
      <w:spacing w:val="5"/>
    </w:rPr>
  </w:style>
  <w:style w:type="character" w:styleId="Hyperlink">
    <w:name w:val="Hyperlink"/>
    <w:basedOn w:val="DefaultParagraphFont"/>
    <w:uiPriority w:val="99"/>
    <w:unhideWhenUsed/>
    <w:rsid w:val="008C2624"/>
    <w:rPr>
      <w:color w:val="467886" w:themeColor="hyperlink"/>
      <w:u w:val="single"/>
    </w:rPr>
  </w:style>
  <w:style w:type="character" w:styleId="UnresolvedMention">
    <w:name w:val="Unresolved Mention"/>
    <w:basedOn w:val="DefaultParagraphFont"/>
    <w:uiPriority w:val="99"/>
    <w:semiHidden/>
    <w:unhideWhenUsed/>
    <w:rsid w:val="008C2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712871">
      <w:bodyDiv w:val="1"/>
      <w:marLeft w:val="0"/>
      <w:marRight w:val="0"/>
      <w:marTop w:val="0"/>
      <w:marBottom w:val="0"/>
      <w:divBdr>
        <w:top w:val="none" w:sz="0" w:space="0" w:color="auto"/>
        <w:left w:val="none" w:sz="0" w:space="0" w:color="auto"/>
        <w:bottom w:val="none" w:sz="0" w:space="0" w:color="auto"/>
        <w:right w:val="none" w:sz="0" w:space="0" w:color="auto"/>
      </w:divBdr>
      <w:divsChild>
        <w:div w:id="826240040">
          <w:marLeft w:val="0"/>
          <w:marRight w:val="0"/>
          <w:marTop w:val="0"/>
          <w:marBottom w:val="0"/>
          <w:divBdr>
            <w:top w:val="none" w:sz="0" w:space="0" w:color="auto"/>
            <w:left w:val="none" w:sz="0" w:space="0" w:color="auto"/>
            <w:bottom w:val="none" w:sz="0" w:space="0" w:color="auto"/>
            <w:right w:val="none" w:sz="0" w:space="0" w:color="auto"/>
          </w:divBdr>
        </w:div>
        <w:div w:id="10765024">
          <w:marLeft w:val="0"/>
          <w:marRight w:val="0"/>
          <w:marTop w:val="0"/>
          <w:marBottom w:val="0"/>
          <w:divBdr>
            <w:top w:val="none" w:sz="0" w:space="0" w:color="auto"/>
            <w:left w:val="none" w:sz="0" w:space="0" w:color="auto"/>
            <w:bottom w:val="none" w:sz="0" w:space="0" w:color="auto"/>
            <w:right w:val="none" w:sz="0" w:space="0" w:color="auto"/>
          </w:divBdr>
          <w:divsChild>
            <w:div w:id="1685551820">
              <w:marLeft w:val="0"/>
              <w:marRight w:val="0"/>
              <w:marTop w:val="0"/>
              <w:marBottom w:val="0"/>
              <w:divBdr>
                <w:top w:val="none" w:sz="0" w:space="0" w:color="auto"/>
                <w:left w:val="none" w:sz="0" w:space="0" w:color="auto"/>
                <w:bottom w:val="none" w:sz="0" w:space="0" w:color="auto"/>
                <w:right w:val="none" w:sz="0" w:space="0" w:color="auto"/>
              </w:divBdr>
            </w:div>
            <w:div w:id="383795130">
              <w:marLeft w:val="0"/>
              <w:marRight w:val="0"/>
              <w:marTop w:val="0"/>
              <w:marBottom w:val="0"/>
              <w:divBdr>
                <w:top w:val="none" w:sz="0" w:space="0" w:color="auto"/>
                <w:left w:val="none" w:sz="0" w:space="0" w:color="auto"/>
                <w:bottom w:val="none" w:sz="0" w:space="0" w:color="auto"/>
                <w:right w:val="none" w:sz="0" w:space="0" w:color="auto"/>
              </w:divBdr>
            </w:div>
            <w:div w:id="1417894489">
              <w:marLeft w:val="0"/>
              <w:marRight w:val="0"/>
              <w:marTop w:val="0"/>
              <w:marBottom w:val="0"/>
              <w:divBdr>
                <w:top w:val="none" w:sz="0" w:space="0" w:color="auto"/>
                <w:left w:val="none" w:sz="0" w:space="0" w:color="auto"/>
                <w:bottom w:val="none" w:sz="0" w:space="0" w:color="auto"/>
                <w:right w:val="none" w:sz="0" w:space="0" w:color="auto"/>
              </w:divBdr>
            </w:div>
            <w:div w:id="923105602">
              <w:marLeft w:val="0"/>
              <w:marRight w:val="0"/>
              <w:marTop w:val="0"/>
              <w:marBottom w:val="0"/>
              <w:divBdr>
                <w:top w:val="none" w:sz="0" w:space="0" w:color="auto"/>
                <w:left w:val="none" w:sz="0" w:space="0" w:color="auto"/>
                <w:bottom w:val="none" w:sz="0" w:space="0" w:color="auto"/>
                <w:right w:val="none" w:sz="0" w:space="0" w:color="auto"/>
              </w:divBdr>
              <w:divsChild>
                <w:div w:id="981232207">
                  <w:marLeft w:val="0"/>
                  <w:marRight w:val="0"/>
                  <w:marTop w:val="0"/>
                  <w:marBottom w:val="0"/>
                  <w:divBdr>
                    <w:top w:val="none" w:sz="0" w:space="0" w:color="auto"/>
                    <w:left w:val="none" w:sz="0" w:space="0" w:color="auto"/>
                    <w:bottom w:val="none" w:sz="0" w:space="0" w:color="auto"/>
                    <w:right w:val="none" w:sz="0" w:space="0" w:color="auto"/>
                  </w:divBdr>
                </w:div>
                <w:div w:id="2033601774">
                  <w:marLeft w:val="0"/>
                  <w:marRight w:val="0"/>
                  <w:marTop w:val="0"/>
                  <w:marBottom w:val="0"/>
                  <w:divBdr>
                    <w:top w:val="none" w:sz="0" w:space="0" w:color="auto"/>
                    <w:left w:val="none" w:sz="0" w:space="0" w:color="auto"/>
                    <w:bottom w:val="none" w:sz="0" w:space="0" w:color="auto"/>
                    <w:right w:val="none" w:sz="0" w:space="0" w:color="auto"/>
                  </w:divBdr>
                </w:div>
                <w:div w:id="1391415970">
                  <w:marLeft w:val="0"/>
                  <w:marRight w:val="0"/>
                  <w:marTop w:val="0"/>
                  <w:marBottom w:val="0"/>
                  <w:divBdr>
                    <w:top w:val="none" w:sz="0" w:space="0" w:color="auto"/>
                    <w:left w:val="none" w:sz="0" w:space="0" w:color="auto"/>
                    <w:bottom w:val="none" w:sz="0" w:space="0" w:color="auto"/>
                    <w:right w:val="none" w:sz="0" w:space="0" w:color="auto"/>
                  </w:divBdr>
                </w:div>
                <w:div w:id="725953909">
                  <w:marLeft w:val="0"/>
                  <w:marRight w:val="0"/>
                  <w:marTop w:val="0"/>
                  <w:marBottom w:val="0"/>
                  <w:divBdr>
                    <w:top w:val="none" w:sz="0" w:space="0" w:color="auto"/>
                    <w:left w:val="none" w:sz="0" w:space="0" w:color="auto"/>
                    <w:bottom w:val="none" w:sz="0" w:space="0" w:color="auto"/>
                    <w:right w:val="none" w:sz="0" w:space="0" w:color="auto"/>
                  </w:divBdr>
                </w:div>
                <w:div w:id="2056849871">
                  <w:marLeft w:val="0"/>
                  <w:marRight w:val="0"/>
                  <w:marTop w:val="0"/>
                  <w:marBottom w:val="0"/>
                  <w:divBdr>
                    <w:top w:val="none" w:sz="0" w:space="0" w:color="auto"/>
                    <w:left w:val="none" w:sz="0" w:space="0" w:color="auto"/>
                    <w:bottom w:val="none" w:sz="0" w:space="0" w:color="auto"/>
                    <w:right w:val="none" w:sz="0" w:space="0" w:color="auto"/>
                  </w:divBdr>
                </w:div>
                <w:div w:id="1675494632">
                  <w:marLeft w:val="0"/>
                  <w:marRight w:val="0"/>
                  <w:marTop w:val="0"/>
                  <w:marBottom w:val="0"/>
                  <w:divBdr>
                    <w:top w:val="none" w:sz="0" w:space="0" w:color="auto"/>
                    <w:left w:val="none" w:sz="0" w:space="0" w:color="auto"/>
                    <w:bottom w:val="none" w:sz="0" w:space="0" w:color="auto"/>
                    <w:right w:val="none" w:sz="0" w:space="0" w:color="auto"/>
                  </w:divBdr>
                </w:div>
                <w:div w:id="1421441506">
                  <w:marLeft w:val="0"/>
                  <w:marRight w:val="0"/>
                  <w:marTop w:val="0"/>
                  <w:marBottom w:val="0"/>
                  <w:divBdr>
                    <w:top w:val="none" w:sz="0" w:space="0" w:color="auto"/>
                    <w:left w:val="none" w:sz="0" w:space="0" w:color="auto"/>
                    <w:bottom w:val="none" w:sz="0" w:space="0" w:color="auto"/>
                    <w:right w:val="none" w:sz="0" w:space="0" w:color="auto"/>
                  </w:divBdr>
                </w:div>
                <w:div w:id="2769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76427">
      <w:bodyDiv w:val="1"/>
      <w:marLeft w:val="0"/>
      <w:marRight w:val="0"/>
      <w:marTop w:val="0"/>
      <w:marBottom w:val="0"/>
      <w:divBdr>
        <w:top w:val="none" w:sz="0" w:space="0" w:color="auto"/>
        <w:left w:val="none" w:sz="0" w:space="0" w:color="auto"/>
        <w:bottom w:val="none" w:sz="0" w:space="0" w:color="auto"/>
        <w:right w:val="none" w:sz="0" w:space="0" w:color="auto"/>
      </w:divBdr>
      <w:divsChild>
        <w:div w:id="176968633">
          <w:marLeft w:val="0"/>
          <w:marRight w:val="0"/>
          <w:marTop w:val="0"/>
          <w:marBottom w:val="0"/>
          <w:divBdr>
            <w:top w:val="none" w:sz="0" w:space="0" w:color="auto"/>
            <w:left w:val="none" w:sz="0" w:space="0" w:color="auto"/>
            <w:bottom w:val="none" w:sz="0" w:space="0" w:color="auto"/>
            <w:right w:val="none" w:sz="0" w:space="0" w:color="auto"/>
          </w:divBdr>
        </w:div>
        <w:div w:id="1956595555">
          <w:marLeft w:val="0"/>
          <w:marRight w:val="0"/>
          <w:marTop w:val="0"/>
          <w:marBottom w:val="0"/>
          <w:divBdr>
            <w:top w:val="none" w:sz="0" w:space="0" w:color="auto"/>
            <w:left w:val="none" w:sz="0" w:space="0" w:color="auto"/>
            <w:bottom w:val="none" w:sz="0" w:space="0" w:color="auto"/>
            <w:right w:val="none" w:sz="0" w:space="0" w:color="auto"/>
          </w:divBdr>
          <w:divsChild>
            <w:div w:id="2129661038">
              <w:marLeft w:val="0"/>
              <w:marRight w:val="0"/>
              <w:marTop w:val="0"/>
              <w:marBottom w:val="0"/>
              <w:divBdr>
                <w:top w:val="none" w:sz="0" w:space="0" w:color="auto"/>
                <w:left w:val="none" w:sz="0" w:space="0" w:color="auto"/>
                <w:bottom w:val="none" w:sz="0" w:space="0" w:color="auto"/>
                <w:right w:val="none" w:sz="0" w:space="0" w:color="auto"/>
              </w:divBdr>
            </w:div>
            <w:div w:id="1930889129">
              <w:marLeft w:val="0"/>
              <w:marRight w:val="0"/>
              <w:marTop w:val="0"/>
              <w:marBottom w:val="0"/>
              <w:divBdr>
                <w:top w:val="none" w:sz="0" w:space="0" w:color="auto"/>
                <w:left w:val="none" w:sz="0" w:space="0" w:color="auto"/>
                <w:bottom w:val="none" w:sz="0" w:space="0" w:color="auto"/>
                <w:right w:val="none" w:sz="0" w:space="0" w:color="auto"/>
              </w:divBdr>
            </w:div>
            <w:div w:id="2061247454">
              <w:marLeft w:val="0"/>
              <w:marRight w:val="0"/>
              <w:marTop w:val="0"/>
              <w:marBottom w:val="0"/>
              <w:divBdr>
                <w:top w:val="none" w:sz="0" w:space="0" w:color="auto"/>
                <w:left w:val="none" w:sz="0" w:space="0" w:color="auto"/>
                <w:bottom w:val="none" w:sz="0" w:space="0" w:color="auto"/>
                <w:right w:val="none" w:sz="0" w:space="0" w:color="auto"/>
              </w:divBdr>
            </w:div>
            <w:div w:id="964308124">
              <w:marLeft w:val="0"/>
              <w:marRight w:val="0"/>
              <w:marTop w:val="0"/>
              <w:marBottom w:val="0"/>
              <w:divBdr>
                <w:top w:val="none" w:sz="0" w:space="0" w:color="auto"/>
                <w:left w:val="none" w:sz="0" w:space="0" w:color="auto"/>
                <w:bottom w:val="none" w:sz="0" w:space="0" w:color="auto"/>
                <w:right w:val="none" w:sz="0" w:space="0" w:color="auto"/>
              </w:divBdr>
              <w:divsChild>
                <w:div w:id="363335879">
                  <w:marLeft w:val="0"/>
                  <w:marRight w:val="0"/>
                  <w:marTop w:val="0"/>
                  <w:marBottom w:val="0"/>
                  <w:divBdr>
                    <w:top w:val="none" w:sz="0" w:space="0" w:color="auto"/>
                    <w:left w:val="none" w:sz="0" w:space="0" w:color="auto"/>
                    <w:bottom w:val="none" w:sz="0" w:space="0" w:color="auto"/>
                    <w:right w:val="none" w:sz="0" w:space="0" w:color="auto"/>
                  </w:divBdr>
                </w:div>
                <w:div w:id="493569104">
                  <w:marLeft w:val="0"/>
                  <w:marRight w:val="0"/>
                  <w:marTop w:val="0"/>
                  <w:marBottom w:val="0"/>
                  <w:divBdr>
                    <w:top w:val="none" w:sz="0" w:space="0" w:color="auto"/>
                    <w:left w:val="none" w:sz="0" w:space="0" w:color="auto"/>
                    <w:bottom w:val="none" w:sz="0" w:space="0" w:color="auto"/>
                    <w:right w:val="none" w:sz="0" w:space="0" w:color="auto"/>
                  </w:divBdr>
                </w:div>
                <w:div w:id="1515151541">
                  <w:marLeft w:val="0"/>
                  <w:marRight w:val="0"/>
                  <w:marTop w:val="0"/>
                  <w:marBottom w:val="0"/>
                  <w:divBdr>
                    <w:top w:val="none" w:sz="0" w:space="0" w:color="auto"/>
                    <w:left w:val="none" w:sz="0" w:space="0" w:color="auto"/>
                    <w:bottom w:val="none" w:sz="0" w:space="0" w:color="auto"/>
                    <w:right w:val="none" w:sz="0" w:space="0" w:color="auto"/>
                  </w:divBdr>
                </w:div>
                <w:div w:id="837964762">
                  <w:marLeft w:val="0"/>
                  <w:marRight w:val="0"/>
                  <w:marTop w:val="0"/>
                  <w:marBottom w:val="0"/>
                  <w:divBdr>
                    <w:top w:val="none" w:sz="0" w:space="0" w:color="auto"/>
                    <w:left w:val="none" w:sz="0" w:space="0" w:color="auto"/>
                    <w:bottom w:val="none" w:sz="0" w:space="0" w:color="auto"/>
                    <w:right w:val="none" w:sz="0" w:space="0" w:color="auto"/>
                  </w:divBdr>
                </w:div>
                <w:div w:id="1686129980">
                  <w:marLeft w:val="0"/>
                  <w:marRight w:val="0"/>
                  <w:marTop w:val="0"/>
                  <w:marBottom w:val="0"/>
                  <w:divBdr>
                    <w:top w:val="none" w:sz="0" w:space="0" w:color="auto"/>
                    <w:left w:val="none" w:sz="0" w:space="0" w:color="auto"/>
                    <w:bottom w:val="none" w:sz="0" w:space="0" w:color="auto"/>
                    <w:right w:val="none" w:sz="0" w:space="0" w:color="auto"/>
                  </w:divBdr>
                </w:div>
                <w:div w:id="602570218">
                  <w:marLeft w:val="0"/>
                  <w:marRight w:val="0"/>
                  <w:marTop w:val="0"/>
                  <w:marBottom w:val="0"/>
                  <w:divBdr>
                    <w:top w:val="none" w:sz="0" w:space="0" w:color="auto"/>
                    <w:left w:val="none" w:sz="0" w:space="0" w:color="auto"/>
                    <w:bottom w:val="none" w:sz="0" w:space="0" w:color="auto"/>
                    <w:right w:val="none" w:sz="0" w:space="0" w:color="auto"/>
                  </w:divBdr>
                </w:div>
                <w:div w:id="949356367">
                  <w:marLeft w:val="0"/>
                  <w:marRight w:val="0"/>
                  <w:marTop w:val="0"/>
                  <w:marBottom w:val="0"/>
                  <w:divBdr>
                    <w:top w:val="none" w:sz="0" w:space="0" w:color="auto"/>
                    <w:left w:val="none" w:sz="0" w:space="0" w:color="auto"/>
                    <w:bottom w:val="none" w:sz="0" w:space="0" w:color="auto"/>
                    <w:right w:val="none" w:sz="0" w:space="0" w:color="auto"/>
                  </w:divBdr>
                </w:div>
                <w:div w:id="17882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3.my.umbc.edu/groups/payroll/posts/144094/7136/b5a2043f12b145a44470eee932c6cfe3/web/link?link=https%3A%2F%2Fhr.umbc.edu%2Fbenefits%2Fopen-enrollment%2F" TargetMode="External"/><Relationship Id="rId3" Type="http://schemas.openxmlformats.org/officeDocument/2006/relationships/webSettings" Target="webSettings.xml"/><Relationship Id="rId7" Type="http://schemas.openxmlformats.org/officeDocument/2006/relationships/hyperlink" Target="https://my3.my.umbc.edu/groups/payroll/posts/144094/7136/dd163ef3e7e4713d67f41ebdde0d504f/web/link?link=https%3A%2F%2Fhr.umbc.edu%2Fpayroll%2Fpayroll-employees%2Fchange-of-address%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3.my.umbc.edu/groups/payroll/posts/144094/7136/6661c7ef3d173c6ac3fdee610a452f47/web/link?link=https%3A%2F%2Fdbm.maryland.gov%2Fbenefits%2FDocuments%2FDependent%2520Documentation%2520Requirements%25202025.pdf" TargetMode="External"/><Relationship Id="rId11" Type="http://schemas.openxmlformats.org/officeDocument/2006/relationships/theme" Target="theme/theme1.xml"/><Relationship Id="rId5" Type="http://schemas.openxmlformats.org/officeDocument/2006/relationships/hyperlink" Target="https://my3.my.umbc.edu/groups/payroll/posts/144094/7136/c9d8a3fbb48fbbb7364606c45c3139d3/web/link?link=https%3A%2F%2Fhr.umbc.edu%2Faccessing-sps-workday%2F" TargetMode="External"/><Relationship Id="rId10" Type="http://schemas.openxmlformats.org/officeDocument/2006/relationships/fontTable" Target="fontTable.xml"/><Relationship Id="rId4" Type="http://schemas.openxmlformats.org/officeDocument/2006/relationships/hyperlink" Target="https://my3.my.umbc.edu/groups/payroll/posts/144094/7136/b5a2043f12b145a44470eee932c6cfe3/web/link?link=https%3A%2F%2Fhr.umbc.edu%2Fbenefits%2Fopen-enrollment%2F" TargetMode="External"/><Relationship Id="rId9" Type="http://schemas.openxmlformats.org/officeDocument/2006/relationships/hyperlink" Target="https://my3.my.umbc.edu/groups/payroll/posts/144094/7136/7bade60517517130a39df55df74c1aed/web/link?link=mailto%3Ahrbenefits%40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Shannon</dc:creator>
  <cp:keywords/>
  <dc:description/>
  <cp:lastModifiedBy>Sara Shannon</cp:lastModifiedBy>
  <cp:revision>1</cp:revision>
  <dcterms:created xsi:type="dcterms:W3CDTF">2024-10-10T16:24:00Z</dcterms:created>
  <dcterms:modified xsi:type="dcterms:W3CDTF">2024-10-10T16:25:00Z</dcterms:modified>
</cp:coreProperties>
</file>